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1403" w:rsidRDefault="00431403" w:rsidP="00431403">
      <w:pPr>
        <w:spacing w:before="100" w:beforeAutospacing="1" w:after="100" w:afterAutospacing="1" w:line="240" w:lineRule="auto"/>
        <w:jc w:val="center"/>
        <w:outlineLvl w:val="1"/>
        <w:rPr>
          <w:rFonts w:ascii="Times New Roman" w:eastAsia="Times New Roman" w:hAnsi="Times New Roman" w:cs="Times New Roman"/>
          <w:b/>
          <w:bCs/>
          <w:color w:val="FF0000"/>
          <w:sz w:val="36"/>
          <w:szCs w:val="36"/>
          <w:u w:val="single"/>
          <w:lang w:eastAsia="fr-FR"/>
        </w:rPr>
      </w:pPr>
      <w:r w:rsidRPr="00431403">
        <w:rPr>
          <w:rFonts w:ascii="Times New Roman" w:eastAsia="Times New Roman" w:hAnsi="Times New Roman" w:cs="Times New Roman"/>
          <w:b/>
          <w:bCs/>
          <w:color w:val="FF0000"/>
          <w:sz w:val="36"/>
          <w:szCs w:val="36"/>
          <w:u w:val="single"/>
          <w:lang w:eastAsia="fr-FR"/>
        </w:rPr>
        <w:t>Recommandations de sécurité pour la configuration du protocole SNMP</w:t>
      </w:r>
    </w:p>
    <w:p w:rsidR="00431403" w:rsidRPr="006242D6" w:rsidRDefault="00431403" w:rsidP="00431403">
      <w:pPr>
        <w:pStyle w:val="Titre3"/>
        <w:rPr>
          <w:b/>
          <w:color w:val="auto"/>
          <w:sz w:val="28"/>
          <w:u w:val="single"/>
        </w:rPr>
      </w:pPr>
      <w:r w:rsidRPr="006242D6">
        <w:rPr>
          <w:b/>
          <w:color w:val="auto"/>
          <w:sz w:val="28"/>
          <w:u w:val="single"/>
        </w:rPr>
        <w:t>Contexte et objectif</w:t>
      </w:r>
      <w:bookmarkStart w:id="0" w:name="_GoBack"/>
      <w:bookmarkEnd w:id="0"/>
    </w:p>
    <w:p w:rsidR="00431403" w:rsidRDefault="00431403" w:rsidP="00431403">
      <w:pPr>
        <w:pStyle w:val="NormalWeb"/>
      </w:pPr>
      <w:r>
        <w:t xml:space="preserve">Dans le cadre de l’AP </w:t>
      </w:r>
      <w:proofErr w:type="spellStart"/>
      <w:r>
        <w:t>Superviz</w:t>
      </w:r>
      <w:proofErr w:type="spellEnd"/>
      <w:r>
        <w:t xml:space="preserve">, la mise en place d’une solution de supervision nécessite l’activation du protocole SNMP sur différents équipements du système d’information tels que les </w:t>
      </w:r>
      <w:proofErr w:type="spellStart"/>
      <w:r>
        <w:t>switchs</w:t>
      </w:r>
      <w:proofErr w:type="spellEnd"/>
      <w:r>
        <w:t>, routeurs et serveurs. Le DSI demande d’appliquer un niveau de sécurité maximal compatible avec les éléments présents. L’objectif de ce document est donc de présenter les bonnes pratiques de sécurité à respecter lors de la configuration de SNMP, en s’appuyant sur les recommandations officielles de l’ANSSI, afin de limiter les risques d’interception, d’usurpation ou de fuite d’informations.</w:t>
      </w:r>
    </w:p>
    <w:p w:rsidR="00431403" w:rsidRPr="00431403" w:rsidRDefault="00431403" w:rsidP="00431403">
      <w:pPr>
        <w:pStyle w:val="Titre3"/>
        <w:rPr>
          <w:b/>
          <w:color w:val="auto"/>
          <w:sz w:val="28"/>
          <w:u w:val="single"/>
        </w:rPr>
      </w:pPr>
      <w:r w:rsidRPr="00431403">
        <w:rPr>
          <w:b/>
          <w:color w:val="auto"/>
          <w:sz w:val="28"/>
          <w:u w:val="single"/>
        </w:rPr>
        <w:t>Comparaison des versions du protocole SNMP</w:t>
      </w:r>
    </w:p>
    <w:p w:rsidR="00431403" w:rsidRDefault="00431403" w:rsidP="00431403">
      <w:pPr>
        <w:pStyle w:val="NormalWeb"/>
      </w:pPr>
      <w:r>
        <w:t xml:space="preserve">SNMPv1 est la première version du protocole. Elle repose sur l’utilisation de « </w:t>
      </w:r>
      <w:proofErr w:type="spellStart"/>
      <w:r>
        <w:t>community</w:t>
      </w:r>
      <w:proofErr w:type="spellEnd"/>
      <w:r>
        <w:t xml:space="preserve"> strings » transmises en clair sur le réseau. Il n’existe ni mécanisme d’authentification forte ni chiffrement des échanges. Toute personne capable d’intercepter le trafic réseau peut donc récupérer ces informations et accéder aux données de supervision. Cette version est aujourd’hui considérée comme obsolète et ne répond plus aux exigences de sécurité actuelles.</w:t>
      </w:r>
    </w:p>
    <w:p w:rsidR="00431403" w:rsidRDefault="00431403" w:rsidP="00431403">
      <w:pPr>
        <w:pStyle w:val="NormalWeb"/>
      </w:pPr>
      <w:r>
        <w:t>SNMPv2c apporte des améliorations fonctionnelles par rapport à SNMPv1, notamment sur la gestion des erreurs et des performances. En revanche, le modèle de sécurité reste identique, avec des communautés partagées et transmises en clair. Les mêmes faiblesses de sécurité subsistent, ce qui rend cette version inadaptée dans un contexte où la sécurité est une priorité. Son utilisation ne peut être envisagée qu’en dernier recours, sur un réseau d’administration strictement isolé et filtré.</w:t>
      </w:r>
    </w:p>
    <w:p w:rsidR="00431403" w:rsidRDefault="00431403" w:rsidP="00431403">
      <w:pPr>
        <w:pStyle w:val="NormalWeb"/>
      </w:pPr>
      <w:r>
        <w:t>SNMPv3 introduit un véritable modèle de sécurité basé sur des comptes utilisateurs. Il permet de mettre en place une authentification des échanges, de garantir l’intégrité des données et, si nécessaire, de chiffrer les communications. Cette version propose plusieurs niveaux de sécurité et permet d’utiliser des algorithmes robustes pour l’authentification et le chiffrement. SNMPv3 est aujourd’hui la seule version du protocole compatible avec les exigences de sécurité recommandées par l’ANSSI.</w:t>
      </w:r>
    </w:p>
    <w:p w:rsidR="00431403" w:rsidRDefault="00431403" w:rsidP="00431403">
      <w:pPr>
        <w:pStyle w:val="NormalWeb"/>
      </w:pPr>
      <w:r>
        <w:t>Au regard de cette comparaison, le choix de SNMPv3 s’impose car il permet de sécuriser les échanges de supervision et de limiter considérablement les risques liés à l’interception ou à l’exploitation malveillante du protocole.</w:t>
      </w:r>
    </w:p>
    <w:p w:rsidR="00431403" w:rsidRPr="00431403" w:rsidRDefault="00431403" w:rsidP="00431403">
      <w:pPr>
        <w:pStyle w:val="Titre3"/>
        <w:rPr>
          <w:b/>
          <w:color w:val="auto"/>
          <w:sz w:val="28"/>
          <w:u w:val="single"/>
        </w:rPr>
      </w:pPr>
      <w:r w:rsidRPr="00431403">
        <w:rPr>
          <w:b/>
          <w:color w:val="auto"/>
          <w:sz w:val="28"/>
          <w:u w:val="single"/>
        </w:rPr>
        <w:t>Recommandations de sécurité à mettre en œuvre</w:t>
      </w:r>
    </w:p>
    <w:p w:rsidR="00431403" w:rsidRDefault="00431403" w:rsidP="00431403">
      <w:pPr>
        <w:pStyle w:val="NormalWeb"/>
      </w:pPr>
      <w:r>
        <w:t>La première mesure de sécurité consiste à limiter l’exposition du protocole SNMP. Il est nécessaire de désactiver SNMP sur tous les équipements qui ne doivent pas être supervisés. Lorsqu’il est utilisé, SNMP doit être accessible uniquement depuis un réseau ou un VLAN d’administration dédié, distinct du réseau utilisateur. L’accès au service doit être strictement filtré au niveau des pare-feu ou des listes de contrôle d’accès afin que seul le serveur de supervision soit autorisé à interroger les équipements. En aucun cas le protocole SNMP ne doit être accessible depuis Internet.</w:t>
      </w:r>
    </w:p>
    <w:p w:rsidR="00431403" w:rsidRDefault="00431403" w:rsidP="00431403">
      <w:pPr>
        <w:pStyle w:val="NormalWeb"/>
      </w:pPr>
      <w:r>
        <w:lastRenderedPageBreak/>
        <w:t>Le choix de la version du protocole est un point essentiel. Il est recommandé d’utiliser exclusivement SNMPv3 avec le niveau de sécurité le plus élevé, c’est-à-dire avec authentification et chiffrement des échanges. Les modes non sécurisés, équivalents à une absence d’authentification ou de chiffrement, doivent être évités sauf contrainte technique exceptionnelle et clairement justifiée.</w:t>
      </w:r>
    </w:p>
    <w:p w:rsidR="00431403" w:rsidRDefault="00431403" w:rsidP="00431403">
      <w:pPr>
        <w:pStyle w:val="NormalWeb"/>
      </w:pPr>
      <w:r>
        <w:t>La gestion des comptes SNMP doit respecter le principe du moindre privilège. Les comptes utilisés pour la supervision doivent être limités à des droits de lecture seule, afin d’empêcher toute modification de configuration via SNMP. Les droits d’écriture ne doivent être accordés que si un besoin précis a été identifié. Il est également recommandé de restreindre les informations accessibles en configurant des vues SNMP, de manière à n’exposer que les objets strictement nécessaires à la supervision.</w:t>
      </w:r>
    </w:p>
    <w:p w:rsidR="00431403" w:rsidRDefault="00431403" w:rsidP="00431403">
      <w:pPr>
        <w:pStyle w:val="NormalWeb"/>
      </w:pPr>
      <w:r>
        <w:t>Les identifiants et secrets utilisés pour SNMPv3 doivent être robustes, uniques et renouvelés régulièrement. Ils ne doivent pas être réutilisés pour d’autres services et leur stockage doit être sécurisé. Une mauvaise gestion de ces secrets peut compromettre l’ensemble du dispositif de supervision.</w:t>
      </w:r>
    </w:p>
    <w:p w:rsidR="00431403" w:rsidRDefault="00431403" w:rsidP="00431403">
      <w:pPr>
        <w:pStyle w:val="NormalWeb"/>
      </w:pPr>
      <w:r>
        <w:t xml:space="preserve">La journalisation et la détection des anomalies sont également des éléments clés. Les équipements doivent être configurés pour enregistrer les échecs d’authentification SNMP et pour envoyer des alertes ou des </w:t>
      </w:r>
      <w:proofErr w:type="spellStart"/>
      <w:r>
        <w:t>traps</w:t>
      </w:r>
      <w:proofErr w:type="spellEnd"/>
      <w:r>
        <w:t xml:space="preserve"> en cas de tentative suspecte. Ces événements doivent être surveillés depuis l’outil de supervision afin de détecter rapidement un comportement anormal.</w:t>
      </w:r>
    </w:p>
    <w:p w:rsidR="00431403" w:rsidRDefault="00431403" w:rsidP="00431403">
      <w:pPr>
        <w:pStyle w:val="NormalWeb"/>
      </w:pPr>
      <w:r>
        <w:t>Enfin, le maintien en condition de sécurité passe par la mise à jour régulière des équipements, des systèmes d’exploitation et des agents SNMP. Des vulnérabilités connues existent sur certaines implémentations du protocole, et l’ANSSI recommande de maintenir l’ensemble des composants à jour. Il est également important de surveiller le trafic SNMP afin de détecter d’éventuels scans ou volumes anormaux.</w:t>
      </w:r>
    </w:p>
    <w:p w:rsidR="00431403" w:rsidRPr="00431403" w:rsidRDefault="00431403" w:rsidP="00431403">
      <w:pPr>
        <w:pStyle w:val="Titre3"/>
        <w:rPr>
          <w:b/>
          <w:color w:val="auto"/>
          <w:sz w:val="28"/>
          <w:u w:val="single"/>
        </w:rPr>
      </w:pPr>
      <w:r w:rsidRPr="00431403">
        <w:rPr>
          <w:b/>
          <w:color w:val="auto"/>
          <w:sz w:val="28"/>
          <w:u w:val="single"/>
        </w:rPr>
        <w:t>Justification du choix de SNMPv3</w:t>
      </w:r>
    </w:p>
    <w:p w:rsidR="00431403" w:rsidRDefault="00431403" w:rsidP="00431403">
      <w:pPr>
        <w:pStyle w:val="NormalWeb"/>
      </w:pPr>
      <w:r>
        <w:t xml:space="preserve">Les versions SNMPv1 et SNMPv2c reposent sur un mécanisme de sécurité insuffisant, basé sur des communautés partagées et non chiffrées. Elles exposent le système d’information à des risques importants en cas d’écoute du réseau ou de mauvaise gestion des accès. À l’inverse, SNMPv3 offre une authentification forte, une protection de l’intégrité des échanges et la possibilité de chiffrer les données. Ce niveau de sécurité est en adéquation avec les exigences actuelles et avec les recommandations de l’ANSSI. C’est pour ces raisons que le choix de SNMPv3 a été retenu pour la mise en œuvre de la supervision dans l’AP </w:t>
      </w:r>
      <w:proofErr w:type="spellStart"/>
      <w:r>
        <w:t>Superviz</w:t>
      </w:r>
      <w:proofErr w:type="spellEnd"/>
      <w:r>
        <w:t>.</w:t>
      </w:r>
    </w:p>
    <w:p w:rsidR="00431403" w:rsidRPr="00431403" w:rsidRDefault="00431403" w:rsidP="00431403">
      <w:pPr>
        <w:pStyle w:val="Titre3"/>
        <w:rPr>
          <w:b/>
          <w:color w:val="auto"/>
          <w:sz w:val="28"/>
          <w:u w:val="single"/>
        </w:rPr>
      </w:pPr>
      <w:r w:rsidRPr="00431403">
        <w:rPr>
          <w:b/>
          <w:color w:val="auto"/>
          <w:sz w:val="28"/>
          <w:u w:val="single"/>
        </w:rPr>
        <w:t>Conclusion</w:t>
      </w:r>
    </w:p>
    <w:p w:rsidR="00431403" w:rsidRDefault="00431403" w:rsidP="00431403">
      <w:pPr>
        <w:pStyle w:val="NormalWeb"/>
      </w:pPr>
      <w:r>
        <w:t>La sécurisation du protocole SNMP est un élément essentiel de la mise en place d’une solution de supervision. En appliquant les recommandations de l’ANSSI, en limitant l’exposition du service, en utilisant exclusivement SNMPv3 et en respectant le principe du moindre privilège, il est possible de superviser les équipements tout en réduisant fortement les risques de compromission du système d’information. Ce choix permet de répondre à la demande du DSI d’assurer un niveau de sécurité maximal compatible avec l’infrastructure existante.</w:t>
      </w:r>
    </w:p>
    <w:p w:rsidR="00431403" w:rsidRPr="00431403" w:rsidRDefault="00431403" w:rsidP="00431403">
      <w:pPr>
        <w:spacing w:before="100" w:beforeAutospacing="1" w:after="100" w:afterAutospacing="1" w:line="240" w:lineRule="auto"/>
        <w:outlineLvl w:val="1"/>
        <w:rPr>
          <w:rFonts w:ascii="Times New Roman" w:eastAsia="Times New Roman" w:hAnsi="Times New Roman" w:cs="Times New Roman"/>
          <w:b/>
          <w:bCs/>
          <w:sz w:val="36"/>
          <w:szCs w:val="36"/>
          <w:u w:val="single"/>
          <w:lang w:eastAsia="fr-FR"/>
        </w:rPr>
      </w:pPr>
    </w:p>
    <w:p w:rsidR="00431403" w:rsidRPr="00431403" w:rsidRDefault="00431403" w:rsidP="00431403">
      <w:pPr>
        <w:spacing w:before="100" w:beforeAutospacing="1" w:after="100" w:afterAutospacing="1" w:line="240" w:lineRule="auto"/>
        <w:outlineLvl w:val="1"/>
        <w:rPr>
          <w:rFonts w:ascii="Times New Roman" w:eastAsia="Times New Roman" w:hAnsi="Times New Roman" w:cs="Times New Roman"/>
          <w:b/>
          <w:bCs/>
          <w:sz w:val="36"/>
          <w:szCs w:val="36"/>
          <w:u w:val="single"/>
          <w:lang w:eastAsia="fr-FR"/>
        </w:rPr>
      </w:pPr>
    </w:p>
    <w:p w:rsidR="00CE2AC9" w:rsidRDefault="006242D6"/>
    <w:sectPr w:rsidR="00CE2AC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1403"/>
    <w:rsid w:val="002C26CE"/>
    <w:rsid w:val="00431403"/>
    <w:rsid w:val="00560031"/>
    <w:rsid w:val="006242D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0CD1C8"/>
  <w15:chartTrackingRefBased/>
  <w15:docId w15:val="{660AA11D-9CD7-4541-8FBD-AEE062C93B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2">
    <w:name w:val="heading 2"/>
    <w:basedOn w:val="Normal"/>
    <w:link w:val="Titre2Car"/>
    <w:uiPriority w:val="9"/>
    <w:qFormat/>
    <w:rsid w:val="00431403"/>
    <w:pPr>
      <w:spacing w:before="100" w:beforeAutospacing="1" w:after="100" w:afterAutospacing="1" w:line="240" w:lineRule="auto"/>
      <w:outlineLvl w:val="1"/>
    </w:pPr>
    <w:rPr>
      <w:rFonts w:ascii="Times New Roman" w:eastAsia="Times New Roman" w:hAnsi="Times New Roman" w:cs="Times New Roman"/>
      <w:b/>
      <w:bCs/>
      <w:sz w:val="36"/>
      <w:szCs w:val="36"/>
      <w:lang w:eastAsia="fr-FR"/>
    </w:rPr>
  </w:style>
  <w:style w:type="paragraph" w:styleId="Titre3">
    <w:name w:val="heading 3"/>
    <w:basedOn w:val="Normal"/>
    <w:next w:val="Normal"/>
    <w:link w:val="Titre3Car"/>
    <w:uiPriority w:val="9"/>
    <w:semiHidden/>
    <w:unhideWhenUsed/>
    <w:qFormat/>
    <w:rsid w:val="00431403"/>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431403"/>
    <w:rPr>
      <w:rFonts w:ascii="Times New Roman" w:eastAsia="Times New Roman" w:hAnsi="Times New Roman" w:cs="Times New Roman"/>
      <w:b/>
      <w:bCs/>
      <w:sz w:val="36"/>
      <w:szCs w:val="36"/>
      <w:lang w:eastAsia="fr-FR"/>
    </w:rPr>
  </w:style>
  <w:style w:type="paragraph" w:styleId="NormalWeb">
    <w:name w:val="Normal (Web)"/>
    <w:basedOn w:val="Normal"/>
    <w:uiPriority w:val="99"/>
    <w:semiHidden/>
    <w:unhideWhenUsed/>
    <w:rsid w:val="00431403"/>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ev">
    <w:name w:val="Strong"/>
    <w:basedOn w:val="Policepardfaut"/>
    <w:uiPriority w:val="22"/>
    <w:qFormat/>
    <w:rsid w:val="00431403"/>
    <w:rPr>
      <w:b/>
      <w:bCs/>
    </w:rPr>
  </w:style>
  <w:style w:type="character" w:customStyle="1" w:styleId="Titre3Car">
    <w:name w:val="Titre 3 Car"/>
    <w:basedOn w:val="Policepardfaut"/>
    <w:link w:val="Titre3"/>
    <w:uiPriority w:val="9"/>
    <w:semiHidden/>
    <w:rsid w:val="00431403"/>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49208417">
      <w:bodyDiv w:val="1"/>
      <w:marLeft w:val="0"/>
      <w:marRight w:val="0"/>
      <w:marTop w:val="0"/>
      <w:marBottom w:val="0"/>
      <w:divBdr>
        <w:top w:val="none" w:sz="0" w:space="0" w:color="auto"/>
        <w:left w:val="none" w:sz="0" w:space="0" w:color="auto"/>
        <w:bottom w:val="none" w:sz="0" w:space="0" w:color="auto"/>
        <w:right w:val="none" w:sz="0" w:space="0" w:color="auto"/>
      </w:divBdr>
      <w:divsChild>
        <w:div w:id="1915315154">
          <w:marLeft w:val="0"/>
          <w:marRight w:val="0"/>
          <w:marTop w:val="0"/>
          <w:marBottom w:val="0"/>
          <w:divBdr>
            <w:top w:val="none" w:sz="0" w:space="0" w:color="auto"/>
            <w:left w:val="none" w:sz="0" w:space="0" w:color="auto"/>
            <w:bottom w:val="none" w:sz="0" w:space="0" w:color="auto"/>
            <w:right w:val="none" w:sz="0" w:space="0" w:color="auto"/>
          </w:divBdr>
          <w:divsChild>
            <w:div w:id="1670522859">
              <w:marLeft w:val="0"/>
              <w:marRight w:val="0"/>
              <w:marTop w:val="0"/>
              <w:marBottom w:val="0"/>
              <w:divBdr>
                <w:top w:val="none" w:sz="0" w:space="0" w:color="auto"/>
                <w:left w:val="none" w:sz="0" w:space="0" w:color="auto"/>
                <w:bottom w:val="none" w:sz="0" w:space="0" w:color="auto"/>
                <w:right w:val="none" w:sz="0" w:space="0" w:color="auto"/>
              </w:divBdr>
              <w:divsChild>
                <w:div w:id="674722279">
                  <w:marLeft w:val="0"/>
                  <w:marRight w:val="0"/>
                  <w:marTop w:val="0"/>
                  <w:marBottom w:val="0"/>
                  <w:divBdr>
                    <w:top w:val="none" w:sz="0" w:space="0" w:color="auto"/>
                    <w:left w:val="none" w:sz="0" w:space="0" w:color="auto"/>
                    <w:bottom w:val="none" w:sz="0" w:space="0" w:color="auto"/>
                    <w:right w:val="none" w:sz="0" w:space="0" w:color="auto"/>
                  </w:divBdr>
                  <w:divsChild>
                    <w:div w:id="743768358">
                      <w:marLeft w:val="0"/>
                      <w:marRight w:val="0"/>
                      <w:marTop w:val="0"/>
                      <w:marBottom w:val="0"/>
                      <w:divBdr>
                        <w:top w:val="none" w:sz="0" w:space="0" w:color="auto"/>
                        <w:left w:val="none" w:sz="0" w:space="0" w:color="auto"/>
                        <w:bottom w:val="none" w:sz="0" w:space="0" w:color="auto"/>
                        <w:right w:val="none" w:sz="0" w:space="0" w:color="auto"/>
                      </w:divBdr>
                      <w:divsChild>
                        <w:div w:id="609363855">
                          <w:marLeft w:val="0"/>
                          <w:marRight w:val="0"/>
                          <w:marTop w:val="0"/>
                          <w:marBottom w:val="0"/>
                          <w:divBdr>
                            <w:top w:val="none" w:sz="0" w:space="0" w:color="auto"/>
                            <w:left w:val="none" w:sz="0" w:space="0" w:color="auto"/>
                            <w:bottom w:val="none" w:sz="0" w:space="0" w:color="auto"/>
                            <w:right w:val="none" w:sz="0" w:space="0" w:color="auto"/>
                          </w:divBdr>
                          <w:divsChild>
                            <w:div w:id="190535677">
                              <w:marLeft w:val="0"/>
                              <w:marRight w:val="0"/>
                              <w:marTop w:val="0"/>
                              <w:marBottom w:val="0"/>
                              <w:divBdr>
                                <w:top w:val="none" w:sz="0" w:space="0" w:color="auto"/>
                                <w:left w:val="none" w:sz="0" w:space="0" w:color="auto"/>
                                <w:bottom w:val="none" w:sz="0" w:space="0" w:color="auto"/>
                                <w:right w:val="none" w:sz="0" w:space="0" w:color="auto"/>
                              </w:divBdr>
                              <w:divsChild>
                                <w:div w:id="529027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638658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953</Words>
  <Characters>5242</Characters>
  <Application>Microsoft Office Word</Application>
  <DocSecurity>0</DocSecurity>
  <Lines>43</Lines>
  <Paragraphs>12</Paragraphs>
  <ScaleCrop>false</ScaleCrop>
  <HeadingPairs>
    <vt:vector size="2" baseType="variant">
      <vt:variant>
        <vt:lpstr>Titre</vt:lpstr>
      </vt:variant>
      <vt:variant>
        <vt:i4>1</vt:i4>
      </vt:variant>
    </vt:vector>
  </HeadingPairs>
  <TitlesOfParts>
    <vt:vector size="1" baseType="lpstr">
      <vt:lpstr/>
    </vt:vector>
  </TitlesOfParts>
  <Company>HP</Company>
  <LinksUpToDate>false</LinksUpToDate>
  <CharactersWithSpaces>6183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Houdaifa Mrz</dc:creator>
  <cp:keywords/>
  <dc:description/>
  <cp:lastModifiedBy>Houdaifa Mrz</cp:lastModifiedBy>
  <cp:revision>2</cp:revision>
  <dcterms:created xsi:type="dcterms:W3CDTF">2025-12-16T16:14:00Z</dcterms:created>
  <dcterms:modified xsi:type="dcterms:W3CDTF">2025-12-16T16:20:00Z</dcterms:modified>
</cp:coreProperties>
</file>