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2AC9" w:rsidRPr="00DC59F2" w:rsidRDefault="000849DD" w:rsidP="000849DD">
      <w:pPr>
        <w:jc w:val="center"/>
        <w:rPr>
          <w:b/>
          <w:sz w:val="36"/>
          <w:u w:val="single"/>
        </w:rPr>
      </w:pPr>
      <w:r w:rsidRPr="00DC59F2">
        <w:rPr>
          <w:b/>
          <w:sz w:val="36"/>
          <w:u w:val="single"/>
        </w:rPr>
        <w:t>Documentation des éléments techniques supervisés</w:t>
      </w:r>
    </w:p>
    <w:p w:rsidR="000849DD" w:rsidRDefault="00075FA6" w:rsidP="00075FA6">
      <w:pPr>
        <w:jc w:val="center"/>
        <w:rPr>
          <w:sz w:val="28"/>
          <w:u w:val="single"/>
        </w:rPr>
      </w:pPr>
      <w:r w:rsidRPr="00373D12">
        <w:rPr>
          <w:sz w:val="32"/>
          <w:u w:val="single"/>
        </w:rPr>
        <w:t xml:space="preserve">AP </w:t>
      </w:r>
      <w:proofErr w:type="spellStart"/>
      <w:r w:rsidRPr="00373D12">
        <w:rPr>
          <w:sz w:val="32"/>
          <w:u w:val="single"/>
        </w:rPr>
        <w:t>Superviz</w:t>
      </w:r>
      <w:proofErr w:type="spellEnd"/>
      <w:r w:rsidRPr="00373D12">
        <w:rPr>
          <w:sz w:val="32"/>
          <w:u w:val="single"/>
        </w:rPr>
        <w:t xml:space="preserve"> – Mise en place d’une solution de supervision</w:t>
      </w:r>
    </w:p>
    <w:p w:rsidR="00373D12" w:rsidRPr="00373D12" w:rsidRDefault="00373D12" w:rsidP="00373D12">
      <w:pPr>
        <w:spacing w:before="100" w:beforeAutospacing="1" w:after="100" w:afterAutospacing="1" w:line="240" w:lineRule="auto"/>
        <w:outlineLvl w:val="1"/>
        <w:rPr>
          <w:rFonts w:ascii="Times New Roman" w:eastAsia="Times New Roman" w:hAnsi="Times New Roman" w:cs="Times New Roman"/>
          <w:b/>
          <w:bCs/>
          <w:color w:val="FF0000"/>
          <w:sz w:val="32"/>
          <w:szCs w:val="36"/>
          <w:u w:val="single"/>
          <w:lang w:eastAsia="fr-FR"/>
        </w:rPr>
      </w:pPr>
      <w:r w:rsidRPr="00373D12">
        <w:rPr>
          <w:rFonts w:ascii="Times New Roman" w:eastAsia="Times New Roman" w:hAnsi="Times New Roman" w:cs="Times New Roman"/>
          <w:b/>
          <w:bCs/>
          <w:color w:val="FF0000"/>
          <w:sz w:val="32"/>
          <w:szCs w:val="36"/>
          <w:u w:val="single"/>
          <w:lang w:eastAsia="fr-FR"/>
        </w:rPr>
        <w:t>1. Contexte du projet</w:t>
      </w:r>
    </w:p>
    <w:p w:rsidR="00373D12" w:rsidRPr="00373D12" w:rsidRDefault="00373D12" w:rsidP="00373D12">
      <w:pPr>
        <w:spacing w:before="100" w:beforeAutospacing="1" w:after="100" w:afterAutospacing="1" w:line="240" w:lineRule="auto"/>
        <w:rPr>
          <w:rFonts w:ascii="Times New Roman" w:eastAsia="Times New Roman" w:hAnsi="Times New Roman" w:cs="Times New Roman"/>
          <w:sz w:val="24"/>
          <w:szCs w:val="24"/>
          <w:lang w:eastAsia="fr-FR"/>
        </w:rPr>
      </w:pPr>
      <w:r w:rsidRPr="00373D12">
        <w:rPr>
          <w:rFonts w:ascii="Times New Roman" w:eastAsia="Times New Roman" w:hAnsi="Times New Roman" w:cs="Times New Roman"/>
          <w:sz w:val="24"/>
          <w:szCs w:val="24"/>
          <w:lang w:eastAsia="fr-FR"/>
        </w:rPr>
        <w:t xml:space="preserve">Dans le cadre de l’AP </w:t>
      </w:r>
      <w:proofErr w:type="spellStart"/>
      <w:r w:rsidRPr="00373D12">
        <w:rPr>
          <w:rFonts w:ascii="Times New Roman" w:eastAsia="Times New Roman" w:hAnsi="Times New Roman" w:cs="Times New Roman"/>
          <w:sz w:val="24"/>
          <w:szCs w:val="24"/>
          <w:lang w:eastAsia="fr-FR"/>
        </w:rPr>
        <w:t>Superviz</w:t>
      </w:r>
      <w:proofErr w:type="spellEnd"/>
      <w:r w:rsidRPr="00373D12">
        <w:rPr>
          <w:rFonts w:ascii="Times New Roman" w:eastAsia="Times New Roman" w:hAnsi="Times New Roman" w:cs="Times New Roman"/>
          <w:sz w:val="24"/>
          <w:szCs w:val="24"/>
          <w:lang w:eastAsia="fr-FR"/>
        </w:rPr>
        <w:t>, une solution de supervision centralisée a été mise en place afin de surveiller l’ensemble des serveurs et équipements réseau de la maquette.</w:t>
      </w:r>
      <w:r w:rsidRPr="00373D12">
        <w:rPr>
          <w:rFonts w:ascii="Times New Roman" w:eastAsia="Times New Roman" w:hAnsi="Times New Roman" w:cs="Times New Roman"/>
          <w:sz w:val="24"/>
          <w:szCs w:val="24"/>
          <w:lang w:eastAsia="fr-FR"/>
        </w:rPr>
        <w:br/>
        <w:t xml:space="preserve">L’outil retenu est </w:t>
      </w:r>
      <w:proofErr w:type="spellStart"/>
      <w:r w:rsidRPr="00373D12">
        <w:rPr>
          <w:rFonts w:ascii="Times New Roman" w:eastAsia="Times New Roman" w:hAnsi="Times New Roman" w:cs="Times New Roman"/>
          <w:b/>
          <w:bCs/>
          <w:sz w:val="24"/>
          <w:szCs w:val="24"/>
          <w:lang w:eastAsia="fr-FR"/>
        </w:rPr>
        <w:t>Zabbix</w:t>
      </w:r>
      <w:proofErr w:type="spellEnd"/>
      <w:r w:rsidRPr="00373D12">
        <w:rPr>
          <w:rFonts w:ascii="Times New Roman" w:eastAsia="Times New Roman" w:hAnsi="Times New Roman" w:cs="Times New Roman"/>
          <w:sz w:val="24"/>
          <w:szCs w:val="24"/>
          <w:lang w:eastAsia="fr-FR"/>
        </w:rPr>
        <w:t>, permettant de superviser à la fois les services, les performances systèmes et l’état des équipements réseau.</w:t>
      </w:r>
    </w:p>
    <w:p w:rsidR="00373D12" w:rsidRPr="00373D12" w:rsidRDefault="00373D12" w:rsidP="00373D12">
      <w:pPr>
        <w:spacing w:before="100" w:beforeAutospacing="1" w:after="100" w:afterAutospacing="1" w:line="240" w:lineRule="auto"/>
        <w:rPr>
          <w:rFonts w:ascii="Times New Roman" w:eastAsia="Times New Roman" w:hAnsi="Times New Roman" w:cs="Times New Roman"/>
          <w:sz w:val="24"/>
          <w:szCs w:val="24"/>
          <w:lang w:eastAsia="fr-FR"/>
        </w:rPr>
      </w:pPr>
      <w:r w:rsidRPr="00373D12">
        <w:rPr>
          <w:rFonts w:ascii="Times New Roman" w:eastAsia="Times New Roman" w:hAnsi="Times New Roman" w:cs="Times New Roman"/>
          <w:sz w:val="24"/>
          <w:szCs w:val="24"/>
          <w:lang w:eastAsia="fr-FR"/>
        </w:rPr>
        <w:t>Cette supervision répond à plusieurs objectifs :</w:t>
      </w:r>
    </w:p>
    <w:p w:rsidR="00373D12" w:rsidRPr="00373D12" w:rsidRDefault="00373D12" w:rsidP="00373D12">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373D12">
        <w:rPr>
          <w:rFonts w:ascii="Times New Roman" w:eastAsia="Times New Roman" w:hAnsi="Times New Roman" w:cs="Times New Roman"/>
          <w:sz w:val="24"/>
          <w:szCs w:val="24"/>
          <w:lang w:eastAsia="fr-FR"/>
        </w:rPr>
        <w:t>assurer</w:t>
      </w:r>
      <w:proofErr w:type="gramEnd"/>
      <w:r w:rsidRPr="00373D12">
        <w:rPr>
          <w:rFonts w:ascii="Times New Roman" w:eastAsia="Times New Roman" w:hAnsi="Times New Roman" w:cs="Times New Roman"/>
          <w:sz w:val="24"/>
          <w:szCs w:val="24"/>
          <w:lang w:eastAsia="fr-FR"/>
        </w:rPr>
        <w:t xml:space="preserve"> la </w:t>
      </w:r>
      <w:r w:rsidRPr="00373D12">
        <w:rPr>
          <w:rFonts w:ascii="Times New Roman" w:eastAsia="Times New Roman" w:hAnsi="Times New Roman" w:cs="Times New Roman"/>
          <w:b/>
          <w:bCs/>
          <w:sz w:val="24"/>
          <w:szCs w:val="24"/>
          <w:lang w:eastAsia="fr-FR"/>
        </w:rPr>
        <w:t>disponibilité des services</w:t>
      </w:r>
      <w:r w:rsidRPr="00373D12">
        <w:rPr>
          <w:rFonts w:ascii="Times New Roman" w:eastAsia="Times New Roman" w:hAnsi="Times New Roman" w:cs="Times New Roman"/>
          <w:sz w:val="24"/>
          <w:szCs w:val="24"/>
          <w:lang w:eastAsia="fr-FR"/>
        </w:rPr>
        <w:t>,</w:t>
      </w:r>
    </w:p>
    <w:p w:rsidR="00373D12" w:rsidRPr="00373D12" w:rsidRDefault="00373D12" w:rsidP="00373D12">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373D12">
        <w:rPr>
          <w:rFonts w:ascii="Times New Roman" w:eastAsia="Times New Roman" w:hAnsi="Times New Roman" w:cs="Times New Roman"/>
          <w:sz w:val="24"/>
          <w:szCs w:val="24"/>
          <w:lang w:eastAsia="fr-FR"/>
        </w:rPr>
        <w:t>détecter</w:t>
      </w:r>
      <w:proofErr w:type="gramEnd"/>
      <w:r w:rsidRPr="00373D12">
        <w:rPr>
          <w:rFonts w:ascii="Times New Roman" w:eastAsia="Times New Roman" w:hAnsi="Times New Roman" w:cs="Times New Roman"/>
          <w:sz w:val="24"/>
          <w:szCs w:val="24"/>
          <w:lang w:eastAsia="fr-FR"/>
        </w:rPr>
        <w:t xml:space="preserve"> rapidement les </w:t>
      </w:r>
      <w:r w:rsidRPr="00373D12">
        <w:rPr>
          <w:rFonts w:ascii="Times New Roman" w:eastAsia="Times New Roman" w:hAnsi="Times New Roman" w:cs="Times New Roman"/>
          <w:b/>
          <w:bCs/>
          <w:sz w:val="24"/>
          <w:szCs w:val="24"/>
          <w:lang w:eastAsia="fr-FR"/>
        </w:rPr>
        <w:t>pannes ou anomalies</w:t>
      </w:r>
      <w:r w:rsidRPr="00373D12">
        <w:rPr>
          <w:rFonts w:ascii="Times New Roman" w:eastAsia="Times New Roman" w:hAnsi="Times New Roman" w:cs="Times New Roman"/>
          <w:sz w:val="24"/>
          <w:szCs w:val="24"/>
          <w:lang w:eastAsia="fr-FR"/>
        </w:rPr>
        <w:t>,</w:t>
      </w:r>
    </w:p>
    <w:p w:rsidR="00373D12" w:rsidRPr="00373D12" w:rsidRDefault="00373D12" w:rsidP="00373D12">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373D12">
        <w:rPr>
          <w:rFonts w:ascii="Times New Roman" w:eastAsia="Times New Roman" w:hAnsi="Times New Roman" w:cs="Times New Roman"/>
          <w:sz w:val="24"/>
          <w:szCs w:val="24"/>
          <w:lang w:eastAsia="fr-FR"/>
        </w:rPr>
        <w:t>centraliser</w:t>
      </w:r>
      <w:proofErr w:type="gramEnd"/>
      <w:r w:rsidRPr="00373D12">
        <w:rPr>
          <w:rFonts w:ascii="Times New Roman" w:eastAsia="Times New Roman" w:hAnsi="Times New Roman" w:cs="Times New Roman"/>
          <w:sz w:val="24"/>
          <w:szCs w:val="24"/>
          <w:lang w:eastAsia="fr-FR"/>
        </w:rPr>
        <w:t xml:space="preserve"> les informations techniques,</w:t>
      </w:r>
    </w:p>
    <w:p w:rsidR="00373D12" w:rsidRPr="00373D12" w:rsidRDefault="00373D12" w:rsidP="00373D12">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373D12">
        <w:rPr>
          <w:rFonts w:ascii="Times New Roman" w:eastAsia="Times New Roman" w:hAnsi="Times New Roman" w:cs="Times New Roman"/>
          <w:sz w:val="24"/>
          <w:szCs w:val="24"/>
          <w:lang w:eastAsia="fr-FR"/>
        </w:rPr>
        <w:t>respecter</w:t>
      </w:r>
      <w:proofErr w:type="gramEnd"/>
      <w:r w:rsidRPr="00373D12">
        <w:rPr>
          <w:rFonts w:ascii="Times New Roman" w:eastAsia="Times New Roman" w:hAnsi="Times New Roman" w:cs="Times New Roman"/>
          <w:sz w:val="24"/>
          <w:szCs w:val="24"/>
          <w:lang w:eastAsia="fr-FR"/>
        </w:rPr>
        <w:t xml:space="preserve"> les </w:t>
      </w:r>
      <w:r w:rsidRPr="00373D12">
        <w:rPr>
          <w:rFonts w:ascii="Times New Roman" w:eastAsia="Times New Roman" w:hAnsi="Times New Roman" w:cs="Times New Roman"/>
          <w:b/>
          <w:bCs/>
          <w:sz w:val="24"/>
          <w:szCs w:val="24"/>
          <w:lang w:eastAsia="fr-FR"/>
        </w:rPr>
        <w:t>bonnes pratiques de sécurité</w:t>
      </w:r>
      <w:r w:rsidRPr="00373D12">
        <w:rPr>
          <w:rFonts w:ascii="Times New Roman" w:eastAsia="Times New Roman" w:hAnsi="Times New Roman" w:cs="Times New Roman"/>
          <w:sz w:val="24"/>
          <w:szCs w:val="24"/>
          <w:lang w:eastAsia="fr-FR"/>
        </w:rPr>
        <w:t>, notamment pour l’usage du protocole SNMP (SNMPv3).</w:t>
      </w:r>
    </w:p>
    <w:p w:rsidR="00373D12" w:rsidRPr="00373D12" w:rsidRDefault="00373D12" w:rsidP="00373D12">
      <w:pPr>
        <w:spacing w:before="100" w:beforeAutospacing="1" w:after="100" w:afterAutospacing="1" w:line="240" w:lineRule="auto"/>
        <w:outlineLvl w:val="1"/>
        <w:rPr>
          <w:rFonts w:ascii="Times New Roman" w:eastAsia="Times New Roman" w:hAnsi="Times New Roman" w:cs="Times New Roman"/>
          <w:b/>
          <w:bCs/>
          <w:sz w:val="36"/>
          <w:szCs w:val="36"/>
          <w:u w:val="single"/>
          <w:lang w:eastAsia="fr-FR"/>
        </w:rPr>
      </w:pPr>
      <w:r w:rsidRPr="00373D12">
        <w:rPr>
          <w:rFonts w:ascii="Times New Roman" w:eastAsia="Times New Roman" w:hAnsi="Times New Roman" w:cs="Times New Roman"/>
          <w:b/>
          <w:bCs/>
          <w:color w:val="FF0000"/>
          <w:sz w:val="32"/>
          <w:szCs w:val="36"/>
          <w:u w:val="single"/>
          <w:lang w:eastAsia="fr-FR"/>
        </w:rPr>
        <w:t>2. Justification de l’intégration des éléments à la maquette</w:t>
      </w:r>
    </w:p>
    <w:p w:rsidR="00373D12" w:rsidRPr="00373D12" w:rsidRDefault="00373D12" w:rsidP="00373D12">
      <w:pPr>
        <w:spacing w:before="100" w:beforeAutospacing="1" w:after="100" w:afterAutospacing="1" w:line="240" w:lineRule="auto"/>
        <w:rPr>
          <w:rFonts w:ascii="Times New Roman" w:eastAsia="Times New Roman" w:hAnsi="Times New Roman" w:cs="Times New Roman"/>
          <w:sz w:val="24"/>
          <w:szCs w:val="24"/>
          <w:lang w:eastAsia="fr-FR"/>
        </w:rPr>
      </w:pPr>
      <w:r w:rsidRPr="00373D12">
        <w:rPr>
          <w:rFonts w:ascii="Times New Roman" w:eastAsia="Times New Roman" w:hAnsi="Times New Roman" w:cs="Times New Roman"/>
          <w:sz w:val="24"/>
          <w:szCs w:val="24"/>
          <w:lang w:eastAsia="fr-FR"/>
        </w:rPr>
        <w:t>Chaque serveur et équipement réseau joue un rôle critique dans le fonctionnement global de l’infrastructure.</w:t>
      </w:r>
      <w:r w:rsidRPr="00373D12">
        <w:rPr>
          <w:rFonts w:ascii="Times New Roman" w:eastAsia="Times New Roman" w:hAnsi="Times New Roman" w:cs="Times New Roman"/>
          <w:sz w:val="24"/>
          <w:szCs w:val="24"/>
          <w:lang w:eastAsia="fr-FR"/>
        </w:rPr>
        <w:br/>
        <w:t xml:space="preserve">Les intégrer dans </w:t>
      </w:r>
      <w:proofErr w:type="spellStart"/>
      <w:r w:rsidRPr="00373D12">
        <w:rPr>
          <w:rFonts w:ascii="Times New Roman" w:eastAsia="Times New Roman" w:hAnsi="Times New Roman" w:cs="Times New Roman"/>
          <w:sz w:val="24"/>
          <w:szCs w:val="24"/>
          <w:lang w:eastAsia="fr-FR"/>
        </w:rPr>
        <w:t>Zabbix</w:t>
      </w:r>
      <w:proofErr w:type="spellEnd"/>
      <w:r w:rsidRPr="00373D12">
        <w:rPr>
          <w:rFonts w:ascii="Times New Roman" w:eastAsia="Times New Roman" w:hAnsi="Times New Roman" w:cs="Times New Roman"/>
          <w:sz w:val="24"/>
          <w:szCs w:val="24"/>
          <w:lang w:eastAsia="fr-FR"/>
        </w:rPr>
        <w:t xml:space="preserve"> permet :</w:t>
      </w:r>
    </w:p>
    <w:p w:rsidR="00373D12" w:rsidRPr="00373D12" w:rsidRDefault="00373D12" w:rsidP="00373D12">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373D12">
        <w:rPr>
          <w:rFonts w:ascii="Times New Roman" w:eastAsia="Times New Roman" w:hAnsi="Times New Roman" w:cs="Times New Roman"/>
          <w:sz w:val="24"/>
          <w:szCs w:val="24"/>
          <w:lang w:eastAsia="fr-FR"/>
        </w:rPr>
        <w:t>d’anticiper</w:t>
      </w:r>
      <w:proofErr w:type="gramEnd"/>
      <w:r w:rsidRPr="00373D12">
        <w:rPr>
          <w:rFonts w:ascii="Times New Roman" w:eastAsia="Times New Roman" w:hAnsi="Times New Roman" w:cs="Times New Roman"/>
          <w:sz w:val="24"/>
          <w:szCs w:val="24"/>
          <w:lang w:eastAsia="fr-FR"/>
        </w:rPr>
        <w:t xml:space="preserve"> les incidents,</w:t>
      </w:r>
    </w:p>
    <w:p w:rsidR="00373D12" w:rsidRPr="00373D12" w:rsidRDefault="00373D12" w:rsidP="00373D12">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373D12">
        <w:rPr>
          <w:rFonts w:ascii="Times New Roman" w:eastAsia="Times New Roman" w:hAnsi="Times New Roman" w:cs="Times New Roman"/>
          <w:sz w:val="24"/>
          <w:szCs w:val="24"/>
          <w:lang w:eastAsia="fr-FR"/>
        </w:rPr>
        <w:t>de</w:t>
      </w:r>
      <w:proofErr w:type="gramEnd"/>
      <w:r w:rsidRPr="00373D12">
        <w:rPr>
          <w:rFonts w:ascii="Times New Roman" w:eastAsia="Times New Roman" w:hAnsi="Times New Roman" w:cs="Times New Roman"/>
          <w:sz w:val="24"/>
          <w:szCs w:val="24"/>
          <w:lang w:eastAsia="fr-FR"/>
        </w:rPr>
        <w:t xml:space="preserve"> disposer d’une vision globale de l’état du système d’information,</w:t>
      </w:r>
    </w:p>
    <w:p w:rsidR="00373D12" w:rsidRPr="00373D12" w:rsidRDefault="00373D12" w:rsidP="00373D12">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373D12">
        <w:rPr>
          <w:rFonts w:ascii="Times New Roman" w:eastAsia="Times New Roman" w:hAnsi="Times New Roman" w:cs="Times New Roman"/>
          <w:sz w:val="24"/>
          <w:szCs w:val="24"/>
          <w:lang w:eastAsia="fr-FR"/>
        </w:rPr>
        <w:t>de</w:t>
      </w:r>
      <w:proofErr w:type="gramEnd"/>
      <w:r w:rsidRPr="00373D12">
        <w:rPr>
          <w:rFonts w:ascii="Times New Roman" w:eastAsia="Times New Roman" w:hAnsi="Times New Roman" w:cs="Times New Roman"/>
          <w:sz w:val="24"/>
          <w:szCs w:val="24"/>
          <w:lang w:eastAsia="fr-FR"/>
        </w:rPr>
        <w:t xml:space="preserve"> répondre aux exigences du DSI en matière de supervision et de sécurité.</w:t>
      </w:r>
    </w:p>
    <w:p w:rsidR="00373D12" w:rsidRPr="00373D12" w:rsidRDefault="00373D12" w:rsidP="00373D12">
      <w:pPr>
        <w:spacing w:before="100" w:beforeAutospacing="1" w:after="100" w:afterAutospacing="1" w:line="240" w:lineRule="auto"/>
        <w:outlineLvl w:val="1"/>
        <w:rPr>
          <w:rFonts w:ascii="Times New Roman" w:eastAsia="Times New Roman" w:hAnsi="Times New Roman" w:cs="Times New Roman"/>
          <w:b/>
          <w:bCs/>
          <w:color w:val="FF0000"/>
          <w:sz w:val="36"/>
          <w:szCs w:val="36"/>
          <w:u w:val="single"/>
          <w:lang w:eastAsia="fr-FR"/>
        </w:rPr>
      </w:pPr>
      <w:r w:rsidRPr="00373D12">
        <w:rPr>
          <w:rFonts w:ascii="Times New Roman" w:eastAsia="Times New Roman" w:hAnsi="Times New Roman" w:cs="Times New Roman"/>
          <w:b/>
          <w:bCs/>
          <w:color w:val="FF0000"/>
          <w:sz w:val="32"/>
          <w:szCs w:val="36"/>
          <w:u w:val="single"/>
          <w:lang w:eastAsia="fr-FR"/>
        </w:rPr>
        <w:t>3. Vue globale des éléments supervisés</w:t>
      </w:r>
    </w:p>
    <w:p w:rsidR="00373D12" w:rsidRDefault="00373D12" w:rsidP="00373D12">
      <w:pPr>
        <w:spacing w:before="100" w:beforeAutospacing="1" w:after="100" w:afterAutospacing="1" w:line="240" w:lineRule="auto"/>
        <w:rPr>
          <w:rFonts w:ascii="Times New Roman" w:eastAsia="Times New Roman" w:hAnsi="Times New Roman" w:cs="Times New Roman"/>
          <w:sz w:val="24"/>
          <w:szCs w:val="24"/>
          <w:lang w:eastAsia="fr-FR"/>
        </w:rPr>
      </w:pPr>
      <w:r w:rsidRPr="00373D12">
        <w:rPr>
          <w:rFonts w:ascii="Times New Roman" w:eastAsia="Times New Roman" w:hAnsi="Times New Roman" w:cs="Times New Roman"/>
          <w:sz w:val="24"/>
          <w:szCs w:val="24"/>
          <w:lang w:eastAsia="fr-FR"/>
        </w:rPr>
        <w:t xml:space="preserve">L’ensemble des hôtes configurés dans </w:t>
      </w:r>
      <w:proofErr w:type="spellStart"/>
      <w:r w:rsidRPr="00373D12">
        <w:rPr>
          <w:rFonts w:ascii="Times New Roman" w:eastAsia="Times New Roman" w:hAnsi="Times New Roman" w:cs="Times New Roman"/>
          <w:sz w:val="24"/>
          <w:szCs w:val="24"/>
          <w:lang w:eastAsia="fr-FR"/>
        </w:rPr>
        <w:t>Zabbix</w:t>
      </w:r>
      <w:proofErr w:type="spellEnd"/>
      <w:r w:rsidRPr="00373D12">
        <w:rPr>
          <w:rFonts w:ascii="Times New Roman" w:eastAsia="Times New Roman" w:hAnsi="Times New Roman" w:cs="Times New Roman"/>
          <w:sz w:val="24"/>
          <w:szCs w:val="24"/>
          <w:lang w:eastAsia="fr-FR"/>
        </w:rPr>
        <w:t xml:space="preserve"> est visible depuis l’interface d’administration.</w:t>
      </w:r>
    </w:p>
    <w:p w:rsidR="00373D12" w:rsidRPr="00F57076" w:rsidRDefault="00373D12" w:rsidP="00373D12">
      <w:pPr>
        <w:pStyle w:val="Titre2"/>
        <w:rPr>
          <w:color w:val="FF0000"/>
          <w:sz w:val="32"/>
          <w:u w:val="single"/>
        </w:rPr>
      </w:pPr>
      <w:r w:rsidRPr="00F57076">
        <w:rPr>
          <w:color w:val="FF0000"/>
          <w:sz w:val="32"/>
          <w:u w:val="single"/>
        </w:rPr>
        <w:t xml:space="preserve">4. Serveurs Windows – Configuration commune (Agent </w:t>
      </w:r>
      <w:proofErr w:type="spellStart"/>
      <w:r w:rsidRPr="00F57076">
        <w:rPr>
          <w:color w:val="FF0000"/>
          <w:sz w:val="32"/>
          <w:u w:val="single"/>
        </w:rPr>
        <w:t>Zabbix</w:t>
      </w:r>
      <w:proofErr w:type="spellEnd"/>
      <w:r w:rsidRPr="00F57076">
        <w:rPr>
          <w:color w:val="FF0000"/>
          <w:sz w:val="32"/>
          <w:u w:val="single"/>
        </w:rPr>
        <w:t>)</w:t>
      </w:r>
    </w:p>
    <w:p w:rsidR="00373D12" w:rsidRDefault="00373D12" w:rsidP="00373D12">
      <w:pPr>
        <w:pStyle w:val="Titre3"/>
      </w:pPr>
      <w:r>
        <w:t>4.1 Serveurs concernés</w:t>
      </w:r>
    </w:p>
    <w:p w:rsidR="00373D12" w:rsidRDefault="00373D12" w:rsidP="00373D12">
      <w:pPr>
        <w:pStyle w:val="NormalWeb"/>
        <w:numPr>
          <w:ilvl w:val="0"/>
          <w:numId w:val="3"/>
        </w:numPr>
      </w:pPr>
      <w:r>
        <w:t xml:space="preserve">Serveur </w:t>
      </w:r>
      <w:r>
        <w:rPr>
          <w:rStyle w:val="lev"/>
        </w:rPr>
        <w:t>AD / DNS</w:t>
      </w:r>
    </w:p>
    <w:p w:rsidR="00373D12" w:rsidRDefault="00373D12" w:rsidP="00373D12">
      <w:pPr>
        <w:pStyle w:val="NormalWeb"/>
        <w:numPr>
          <w:ilvl w:val="0"/>
          <w:numId w:val="3"/>
        </w:numPr>
      </w:pPr>
      <w:r>
        <w:t xml:space="preserve">Serveur </w:t>
      </w:r>
      <w:r>
        <w:rPr>
          <w:rStyle w:val="lev"/>
        </w:rPr>
        <w:t>Hyper-V</w:t>
      </w:r>
    </w:p>
    <w:p w:rsidR="00373D12" w:rsidRDefault="00373D12" w:rsidP="00373D12">
      <w:pPr>
        <w:pStyle w:val="NormalWeb"/>
        <w:numPr>
          <w:ilvl w:val="0"/>
          <w:numId w:val="3"/>
        </w:numPr>
      </w:pPr>
      <w:r>
        <w:t xml:space="preserve">Serveur </w:t>
      </w:r>
      <w:r>
        <w:rPr>
          <w:rStyle w:val="lev"/>
        </w:rPr>
        <w:t>Hyper-V DMZ</w:t>
      </w:r>
    </w:p>
    <w:p w:rsidR="00373D12" w:rsidRDefault="00373D12" w:rsidP="00373D12">
      <w:pPr>
        <w:pStyle w:val="NormalWeb"/>
      </w:pPr>
      <w:r>
        <w:t xml:space="preserve">Ces trois serveurs possèdent une </w:t>
      </w:r>
      <w:r>
        <w:rPr>
          <w:rStyle w:val="lev"/>
        </w:rPr>
        <w:t>configuration de supervision identique</w:t>
      </w:r>
      <w:r>
        <w:t>.</w:t>
      </w:r>
    </w:p>
    <w:p w:rsidR="00373D12" w:rsidRDefault="00373D12" w:rsidP="00373D12">
      <w:pPr>
        <w:pStyle w:val="Titre3"/>
      </w:pPr>
      <w:r>
        <w:t xml:space="preserve">4.2 Choix du type de supervision : Agent </w:t>
      </w:r>
      <w:proofErr w:type="spellStart"/>
      <w:r>
        <w:t>Zabbix</w:t>
      </w:r>
      <w:proofErr w:type="spellEnd"/>
    </w:p>
    <w:p w:rsidR="00373D12" w:rsidRDefault="00373D12" w:rsidP="00373D12">
      <w:pPr>
        <w:pStyle w:val="NormalWeb"/>
      </w:pPr>
      <w:r>
        <w:t xml:space="preserve">Le choix du </w:t>
      </w:r>
      <w:proofErr w:type="spellStart"/>
      <w:r>
        <w:rPr>
          <w:rStyle w:val="lev"/>
        </w:rPr>
        <w:t>Zabbix</w:t>
      </w:r>
      <w:proofErr w:type="spellEnd"/>
      <w:r>
        <w:rPr>
          <w:rStyle w:val="lev"/>
        </w:rPr>
        <w:t xml:space="preserve"> Agent</w:t>
      </w:r>
      <w:r>
        <w:t xml:space="preserve"> plutôt que SNMP est justifié par :</w:t>
      </w:r>
    </w:p>
    <w:p w:rsidR="00373D12" w:rsidRDefault="00373D12" w:rsidP="00373D12">
      <w:pPr>
        <w:pStyle w:val="NormalWeb"/>
        <w:numPr>
          <w:ilvl w:val="0"/>
          <w:numId w:val="4"/>
        </w:numPr>
      </w:pPr>
      <w:proofErr w:type="gramStart"/>
      <w:r>
        <w:lastRenderedPageBreak/>
        <w:t>une</w:t>
      </w:r>
      <w:proofErr w:type="gramEnd"/>
      <w:r>
        <w:t xml:space="preserve"> </w:t>
      </w:r>
      <w:r>
        <w:rPr>
          <w:rStyle w:val="lev"/>
        </w:rPr>
        <w:t>meilleure remontée des métriques système</w:t>
      </w:r>
      <w:r>
        <w:t xml:space="preserve"> (CPU, RAM, disques, services Windows),</w:t>
      </w:r>
    </w:p>
    <w:p w:rsidR="00373D12" w:rsidRDefault="00373D12" w:rsidP="00373D12">
      <w:pPr>
        <w:pStyle w:val="NormalWeb"/>
        <w:numPr>
          <w:ilvl w:val="0"/>
          <w:numId w:val="4"/>
        </w:numPr>
      </w:pPr>
      <w:proofErr w:type="gramStart"/>
      <w:r>
        <w:t>la</w:t>
      </w:r>
      <w:proofErr w:type="gramEnd"/>
      <w:r>
        <w:t xml:space="preserve"> possibilité de superviser des </w:t>
      </w:r>
      <w:r>
        <w:rPr>
          <w:rStyle w:val="lev"/>
        </w:rPr>
        <w:t>services applicatifs</w:t>
      </w:r>
      <w:r>
        <w:t xml:space="preserve"> (AD, DNS, Hyper-V),</w:t>
      </w:r>
    </w:p>
    <w:p w:rsidR="00373D12" w:rsidRDefault="00373D12" w:rsidP="00373D12">
      <w:pPr>
        <w:pStyle w:val="NormalWeb"/>
        <w:numPr>
          <w:ilvl w:val="0"/>
          <w:numId w:val="4"/>
        </w:numPr>
      </w:pPr>
      <w:proofErr w:type="gramStart"/>
      <w:r>
        <w:t>une</w:t>
      </w:r>
      <w:proofErr w:type="gramEnd"/>
      <w:r>
        <w:t xml:space="preserve"> communication </w:t>
      </w:r>
      <w:r>
        <w:rPr>
          <w:rStyle w:val="lev"/>
        </w:rPr>
        <w:t>chiffrée</w:t>
      </w:r>
      <w:r>
        <w:t xml:space="preserve"> entre l’agent et le serveur </w:t>
      </w:r>
      <w:proofErr w:type="spellStart"/>
      <w:r>
        <w:t>Zabbix</w:t>
      </w:r>
      <w:proofErr w:type="spellEnd"/>
      <w:r>
        <w:t>,</w:t>
      </w:r>
    </w:p>
    <w:p w:rsidR="00373D12" w:rsidRDefault="00373D12" w:rsidP="00373D12">
      <w:pPr>
        <w:pStyle w:val="NormalWeb"/>
        <w:numPr>
          <w:ilvl w:val="0"/>
          <w:numId w:val="4"/>
        </w:numPr>
      </w:pPr>
      <w:proofErr w:type="gramStart"/>
      <w:r>
        <w:t>une</w:t>
      </w:r>
      <w:proofErr w:type="gramEnd"/>
      <w:r>
        <w:t xml:space="preserve"> configuration plus adaptée aux environnements Windows.</w:t>
      </w:r>
    </w:p>
    <w:p w:rsidR="00373D12" w:rsidRDefault="00373D12" w:rsidP="00373D12">
      <w:pPr>
        <w:pStyle w:val="NormalWeb"/>
      </w:pPr>
      <w:r>
        <w:t>SNMP n’est pas utilisé ici car il est moins précis pour la supervision applicative sur Windows.</w:t>
      </w:r>
    </w:p>
    <w:p w:rsidR="00373D12" w:rsidRPr="00373D12" w:rsidRDefault="00373D12" w:rsidP="00373D12">
      <w:pPr>
        <w:pStyle w:val="Titre3"/>
      </w:pPr>
      <w:r>
        <w:t>4.3 Étapes de configuration (communes aux 3 serveurs)</w:t>
      </w:r>
      <w:r>
        <w:t> ; Exemple avec le serveur AD/DNS :</w:t>
      </w:r>
    </w:p>
    <w:p w:rsidR="00373D12" w:rsidRDefault="00373D12" w:rsidP="00373D12">
      <w:p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373D12">
        <w:rPr>
          <w:rFonts w:ascii="Times New Roman" w:eastAsia="Times New Roman" w:hAnsi="Symbol" w:cs="Times New Roman"/>
          <w:sz w:val="24"/>
          <w:szCs w:val="24"/>
          <w:lang w:eastAsia="fr-FR"/>
        </w:rPr>
        <w:t></w:t>
      </w:r>
      <w:r w:rsidRPr="00373D12">
        <w:rPr>
          <w:rFonts w:ascii="Times New Roman" w:eastAsia="Times New Roman" w:hAnsi="Times New Roman" w:cs="Times New Roman"/>
          <w:sz w:val="24"/>
          <w:szCs w:val="24"/>
          <w:lang w:eastAsia="fr-FR"/>
        </w:rPr>
        <w:t xml:space="preserve">  Installation</w:t>
      </w:r>
      <w:proofErr w:type="gramEnd"/>
      <w:r w:rsidRPr="00373D12">
        <w:rPr>
          <w:rFonts w:ascii="Times New Roman" w:eastAsia="Times New Roman" w:hAnsi="Times New Roman" w:cs="Times New Roman"/>
          <w:sz w:val="24"/>
          <w:szCs w:val="24"/>
          <w:lang w:eastAsia="fr-FR"/>
        </w:rPr>
        <w:t xml:space="preserve"> de l’agent </w:t>
      </w:r>
      <w:proofErr w:type="spellStart"/>
      <w:r w:rsidRPr="00373D12">
        <w:rPr>
          <w:rFonts w:ascii="Times New Roman" w:eastAsia="Times New Roman" w:hAnsi="Times New Roman" w:cs="Times New Roman"/>
          <w:sz w:val="24"/>
          <w:szCs w:val="24"/>
          <w:lang w:eastAsia="fr-FR"/>
        </w:rPr>
        <w:t>Zabbix</w:t>
      </w:r>
      <w:proofErr w:type="spellEnd"/>
    </w:p>
    <w:p w:rsidR="00373D12" w:rsidRDefault="00373D12" w:rsidP="00373D12">
      <w:pPr>
        <w:spacing w:before="100" w:beforeAutospacing="1" w:after="100" w:afterAutospacing="1" w:line="240" w:lineRule="auto"/>
        <w:rPr>
          <w:rFonts w:ascii="Times New Roman" w:eastAsia="Times New Roman" w:hAnsi="Times New Roman" w:cs="Times New Roman"/>
          <w:sz w:val="24"/>
          <w:szCs w:val="24"/>
          <w:lang w:eastAsia="fr-FR"/>
        </w:rPr>
      </w:pPr>
      <w:r w:rsidRPr="00373D12">
        <w:rPr>
          <w:rFonts w:ascii="Times New Roman" w:eastAsia="Times New Roman" w:hAnsi="Times New Roman" w:cs="Times New Roman"/>
          <w:noProof/>
          <w:sz w:val="24"/>
          <w:szCs w:val="24"/>
          <w:lang w:eastAsia="fr-FR"/>
        </w:rPr>
        <w:drawing>
          <wp:inline distT="0" distB="0" distL="0" distR="0">
            <wp:extent cx="5760720" cy="2979516"/>
            <wp:effectExtent l="0" t="0" r="0" b="0"/>
            <wp:docPr id="1" name="Image 1" descr="D:\AP Superviz\Serveur AD,DNS\installation de l'agent sur le serveur AD-D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AP Superviz\Serveur AD,DNS\installation de l'agent sur le serveur AD-DNS.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2979516"/>
                    </a:xfrm>
                    <a:prstGeom prst="rect">
                      <a:avLst/>
                    </a:prstGeom>
                    <a:noFill/>
                    <a:ln>
                      <a:noFill/>
                    </a:ln>
                  </pic:spPr>
                </pic:pic>
              </a:graphicData>
            </a:graphic>
          </wp:inline>
        </w:drawing>
      </w:r>
    </w:p>
    <w:p w:rsidR="009C1FF5" w:rsidRDefault="009C1FF5" w:rsidP="00373D12">
      <w:pPr>
        <w:spacing w:before="100" w:beforeAutospacing="1" w:after="100" w:afterAutospacing="1" w:line="240" w:lineRule="auto"/>
        <w:rPr>
          <w:sz w:val="24"/>
        </w:rPr>
      </w:pPr>
      <w:r w:rsidRPr="009C1FF5">
        <w:rPr>
          <w:rStyle w:val="lev"/>
          <w:sz w:val="24"/>
        </w:rPr>
        <w:t>Justification :</w:t>
      </w:r>
      <w:r w:rsidRPr="009C1FF5">
        <w:rPr>
          <w:sz w:val="24"/>
        </w:rPr>
        <w:br/>
        <w:t xml:space="preserve">L’agent </w:t>
      </w:r>
      <w:proofErr w:type="spellStart"/>
      <w:r w:rsidRPr="009C1FF5">
        <w:rPr>
          <w:sz w:val="24"/>
        </w:rPr>
        <w:t>Zabbix</w:t>
      </w:r>
      <w:proofErr w:type="spellEnd"/>
      <w:r w:rsidRPr="009C1FF5">
        <w:rPr>
          <w:sz w:val="24"/>
        </w:rPr>
        <w:t xml:space="preserve"> est installé sur les serveurs Windows afin de permettre une supervision détaillée du système (CPU, mémoire, disques, services). L’utilisation de l’agent est préférable à SNMP sur Windows car il offre une supervision plus précise et plus complète.</w:t>
      </w:r>
    </w:p>
    <w:p w:rsidR="009C1FF5" w:rsidRDefault="009C1FF5" w:rsidP="00373D12">
      <w:pPr>
        <w:spacing w:before="100" w:beforeAutospacing="1" w:after="100" w:afterAutospacing="1" w:line="240" w:lineRule="auto"/>
        <w:rPr>
          <w:sz w:val="24"/>
        </w:rPr>
      </w:pPr>
    </w:p>
    <w:p w:rsidR="009C1FF5" w:rsidRDefault="009C1FF5" w:rsidP="00373D12">
      <w:pPr>
        <w:spacing w:before="100" w:beforeAutospacing="1" w:after="100" w:afterAutospacing="1" w:line="240" w:lineRule="auto"/>
        <w:rPr>
          <w:sz w:val="24"/>
        </w:rPr>
      </w:pPr>
    </w:p>
    <w:p w:rsidR="009C1FF5" w:rsidRDefault="009C1FF5" w:rsidP="00373D12">
      <w:pPr>
        <w:spacing w:before="100" w:beforeAutospacing="1" w:after="100" w:afterAutospacing="1" w:line="240" w:lineRule="auto"/>
        <w:rPr>
          <w:sz w:val="24"/>
        </w:rPr>
      </w:pPr>
    </w:p>
    <w:p w:rsidR="009C1FF5" w:rsidRDefault="009C1FF5" w:rsidP="00373D12">
      <w:pPr>
        <w:spacing w:before="100" w:beforeAutospacing="1" w:after="100" w:afterAutospacing="1" w:line="240" w:lineRule="auto"/>
        <w:rPr>
          <w:sz w:val="24"/>
        </w:rPr>
      </w:pPr>
    </w:p>
    <w:p w:rsidR="009C1FF5" w:rsidRDefault="009C1FF5" w:rsidP="00373D12">
      <w:pPr>
        <w:spacing w:before="100" w:beforeAutospacing="1" w:after="100" w:afterAutospacing="1" w:line="240" w:lineRule="auto"/>
        <w:rPr>
          <w:sz w:val="24"/>
        </w:rPr>
      </w:pPr>
    </w:p>
    <w:p w:rsidR="009C1FF5" w:rsidRDefault="009C1FF5" w:rsidP="00373D12">
      <w:pPr>
        <w:spacing w:before="100" w:beforeAutospacing="1" w:after="100" w:afterAutospacing="1" w:line="240" w:lineRule="auto"/>
        <w:rPr>
          <w:sz w:val="24"/>
        </w:rPr>
      </w:pPr>
    </w:p>
    <w:p w:rsidR="009C1FF5" w:rsidRPr="00373D12" w:rsidRDefault="009C1FF5" w:rsidP="00373D12">
      <w:pPr>
        <w:spacing w:before="100" w:beforeAutospacing="1" w:after="100" w:afterAutospacing="1" w:line="240" w:lineRule="auto"/>
        <w:rPr>
          <w:sz w:val="28"/>
        </w:rPr>
      </w:pPr>
    </w:p>
    <w:p w:rsidR="00373D12" w:rsidRDefault="00373D12" w:rsidP="00373D12">
      <w:p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373D12">
        <w:rPr>
          <w:rFonts w:ascii="Times New Roman" w:eastAsia="Times New Roman" w:hAnsi="Symbol" w:cs="Times New Roman"/>
          <w:sz w:val="24"/>
          <w:szCs w:val="24"/>
          <w:lang w:eastAsia="fr-FR"/>
        </w:rPr>
        <w:lastRenderedPageBreak/>
        <w:t></w:t>
      </w:r>
      <w:r w:rsidRPr="00373D12">
        <w:rPr>
          <w:rFonts w:ascii="Times New Roman" w:eastAsia="Times New Roman" w:hAnsi="Times New Roman" w:cs="Times New Roman"/>
          <w:sz w:val="24"/>
          <w:szCs w:val="24"/>
          <w:lang w:eastAsia="fr-FR"/>
        </w:rPr>
        <w:t xml:space="preserve">  Configuration</w:t>
      </w:r>
      <w:proofErr w:type="gramEnd"/>
      <w:r w:rsidRPr="00373D12">
        <w:rPr>
          <w:rFonts w:ascii="Times New Roman" w:eastAsia="Times New Roman" w:hAnsi="Times New Roman" w:cs="Times New Roman"/>
          <w:sz w:val="24"/>
          <w:szCs w:val="24"/>
          <w:lang w:eastAsia="fr-FR"/>
        </w:rPr>
        <w:t xml:space="preserve"> d</w:t>
      </w:r>
      <w:r>
        <w:rPr>
          <w:rFonts w:ascii="Times New Roman" w:eastAsia="Times New Roman" w:hAnsi="Times New Roman" w:cs="Times New Roman"/>
          <w:sz w:val="24"/>
          <w:szCs w:val="24"/>
          <w:lang w:eastAsia="fr-FR"/>
        </w:rPr>
        <w:t>e l’agent</w:t>
      </w:r>
    </w:p>
    <w:p w:rsidR="00373D12" w:rsidRDefault="00373D12" w:rsidP="00373D12">
      <w:pPr>
        <w:spacing w:before="100" w:beforeAutospacing="1" w:after="100" w:afterAutospacing="1" w:line="240" w:lineRule="auto"/>
        <w:rPr>
          <w:rFonts w:ascii="Times New Roman" w:eastAsia="Times New Roman" w:hAnsi="Times New Roman" w:cs="Times New Roman"/>
          <w:sz w:val="24"/>
          <w:szCs w:val="24"/>
          <w:lang w:eastAsia="fr-FR"/>
        </w:rPr>
      </w:pPr>
      <w:r w:rsidRPr="00373D12">
        <w:rPr>
          <w:rFonts w:ascii="Times New Roman" w:eastAsia="Times New Roman" w:hAnsi="Times New Roman" w:cs="Times New Roman"/>
          <w:noProof/>
          <w:sz w:val="24"/>
          <w:szCs w:val="24"/>
          <w:lang w:eastAsia="fr-FR"/>
        </w:rPr>
        <w:drawing>
          <wp:inline distT="0" distB="0" distL="0" distR="0">
            <wp:extent cx="2838250" cy="2316480"/>
            <wp:effectExtent l="0" t="0" r="635" b="7620"/>
            <wp:docPr id="2" name="Image 2" descr="D:\AP Superviz\Serveur AD,DNS\conf de l'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AP Superviz\Serveur AD,DNS\conf de l'agent.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804" cy="2332439"/>
                    </a:xfrm>
                    <a:prstGeom prst="rect">
                      <a:avLst/>
                    </a:prstGeom>
                    <a:noFill/>
                    <a:ln>
                      <a:noFill/>
                    </a:ln>
                  </pic:spPr>
                </pic:pic>
              </a:graphicData>
            </a:graphic>
          </wp:inline>
        </w:drawing>
      </w:r>
    </w:p>
    <w:p w:rsidR="00373D12" w:rsidRPr="00373D12" w:rsidRDefault="009C1FF5" w:rsidP="009C1FF5">
      <w:pPr>
        <w:pStyle w:val="NormalWeb"/>
      </w:pPr>
      <w:r>
        <w:rPr>
          <w:rStyle w:val="lev"/>
        </w:rPr>
        <w:t>Justification :</w:t>
      </w:r>
      <w:r>
        <w:br/>
        <w:t xml:space="preserve">La configuration de l’agent permet de définir l’adresse du serveur </w:t>
      </w:r>
      <w:proofErr w:type="spellStart"/>
      <w:r>
        <w:t>Zabbix</w:t>
      </w:r>
      <w:proofErr w:type="spellEnd"/>
      <w:r>
        <w:t xml:space="preserve"> et le nom de l’hôte. Cette étape est indispensable pour établir la communication entre le serveur supervisé et le serveur de supervision.</w:t>
      </w:r>
    </w:p>
    <w:p w:rsidR="00373D12" w:rsidRDefault="00373D12" w:rsidP="00373D12">
      <w:p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373D12">
        <w:rPr>
          <w:rFonts w:ascii="Times New Roman" w:eastAsia="Times New Roman" w:hAnsi="Symbol" w:cs="Times New Roman"/>
          <w:sz w:val="24"/>
          <w:szCs w:val="24"/>
          <w:lang w:eastAsia="fr-FR"/>
        </w:rPr>
        <w:t></w:t>
      </w:r>
      <w:r w:rsidRPr="00373D12">
        <w:rPr>
          <w:rFonts w:ascii="Times New Roman" w:eastAsia="Times New Roman" w:hAnsi="Times New Roman" w:cs="Times New Roman"/>
          <w:sz w:val="24"/>
          <w:szCs w:val="24"/>
          <w:lang w:eastAsia="fr-FR"/>
        </w:rPr>
        <w:t xml:space="preserve">  Déclaration</w:t>
      </w:r>
      <w:proofErr w:type="gramEnd"/>
      <w:r w:rsidRPr="00373D12">
        <w:rPr>
          <w:rFonts w:ascii="Times New Roman" w:eastAsia="Times New Roman" w:hAnsi="Times New Roman" w:cs="Times New Roman"/>
          <w:sz w:val="24"/>
          <w:szCs w:val="24"/>
          <w:lang w:eastAsia="fr-FR"/>
        </w:rPr>
        <w:t xml:space="preserve"> du serveur dans </w:t>
      </w:r>
      <w:proofErr w:type="spellStart"/>
      <w:r w:rsidRPr="00373D12">
        <w:rPr>
          <w:rFonts w:ascii="Times New Roman" w:eastAsia="Times New Roman" w:hAnsi="Times New Roman" w:cs="Times New Roman"/>
          <w:sz w:val="24"/>
          <w:szCs w:val="24"/>
          <w:lang w:eastAsia="fr-FR"/>
        </w:rPr>
        <w:t>Zabbix</w:t>
      </w:r>
      <w:proofErr w:type="spellEnd"/>
    </w:p>
    <w:p w:rsidR="00373D12" w:rsidRDefault="00373D12" w:rsidP="00373D12">
      <w:pPr>
        <w:spacing w:before="100" w:beforeAutospacing="1" w:after="100" w:afterAutospacing="1" w:line="240" w:lineRule="auto"/>
        <w:rPr>
          <w:rFonts w:ascii="Times New Roman" w:eastAsia="Times New Roman" w:hAnsi="Times New Roman" w:cs="Times New Roman"/>
          <w:sz w:val="24"/>
          <w:szCs w:val="24"/>
          <w:lang w:eastAsia="fr-FR"/>
        </w:rPr>
      </w:pPr>
      <w:r w:rsidRPr="00373D12">
        <w:rPr>
          <w:rFonts w:ascii="Times New Roman" w:eastAsia="Times New Roman" w:hAnsi="Times New Roman" w:cs="Times New Roman"/>
          <w:noProof/>
          <w:sz w:val="24"/>
          <w:szCs w:val="24"/>
          <w:lang w:eastAsia="fr-FR"/>
        </w:rPr>
        <w:drawing>
          <wp:inline distT="0" distB="0" distL="0" distR="0">
            <wp:extent cx="5760720" cy="3641582"/>
            <wp:effectExtent l="0" t="0" r="0" b="0"/>
            <wp:docPr id="3" name="Image 3" descr="D:\AP Superviz\Serveur Hyper-V (AD, NAS..)\conf de l'ho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AP Superviz\Serveur Hyper-V (AD, NAS..)\conf de l'hot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3641582"/>
                    </a:xfrm>
                    <a:prstGeom prst="rect">
                      <a:avLst/>
                    </a:prstGeom>
                    <a:noFill/>
                    <a:ln>
                      <a:noFill/>
                    </a:ln>
                  </pic:spPr>
                </pic:pic>
              </a:graphicData>
            </a:graphic>
          </wp:inline>
        </w:drawing>
      </w:r>
    </w:p>
    <w:p w:rsidR="009C1FF5" w:rsidRDefault="009C1FF5" w:rsidP="00373D12">
      <w:pPr>
        <w:spacing w:before="100" w:beforeAutospacing="1" w:after="100" w:afterAutospacing="1" w:line="240" w:lineRule="auto"/>
        <w:rPr>
          <w:sz w:val="24"/>
        </w:rPr>
      </w:pPr>
      <w:r w:rsidRPr="009C1FF5">
        <w:rPr>
          <w:rStyle w:val="lev"/>
          <w:sz w:val="24"/>
        </w:rPr>
        <w:t>Justification :</w:t>
      </w:r>
      <w:r w:rsidRPr="009C1FF5">
        <w:rPr>
          <w:sz w:val="24"/>
        </w:rPr>
        <w:br/>
        <w:t xml:space="preserve">L’ajout de l’hôte dans </w:t>
      </w:r>
      <w:proofErr w:type="spellStart"/>
      <w:r w:rsidRPr="009C1FF5">
        <w:rPr>
          <w:sz w:val="24"/>
        </w:rPr>
        <w:t>Zabbix</w:t>
      </w:r>
      <w:proofErr w:type="spellEnd"/>
      <w:r w:rsidRPr="009C1FF5">
        <w:rPr>
          <w:sz w:val="24"/>
        </w:rPr>
        <w:t xml:space="preserve"> permet d’associer le serveur à la plateforme de supervision et de centraliser les données collectées par l’agent.</w:t>
      </w:r>
    </w:p>
    <w:p w:rsidR="009C1FF5" w:rsidRPr="00373D12" w:rsidRDefault="009C1FF5" w:rsidP="00373D12">
      <w:pPr>
        <w:spacing w:before="100" w:beforeAutospacing="1" w:after="100" w:afterAutospacing="1" w:line="240" w:lineRule="auto"/>
        <w:rPr>
          <w:rFonts w:ascii="Times New Roman" w:eastAsia="Times New Roman" w:hAnsi="Times New Roman" w:cs="Times New Roman"/>
          <w:sz w:val="24"/>
          <w:szCs w:val="24"/>
          <w:lang w:eastAsia="fr-FR"/>
        </w:rPr>
      </w:pPr>
    </w:p>
    <w:p w:rsidR="00373D12" w:rsidRDefault="00373D12" w:rsidP="00373D12">
      <w:pPr>
        <w:spacing w:before="100" w:beforeAutospacing="1" w:after="100" w:afterAutospacing="1" w:line="240" w:lineRule="auto"/>
        <w:rPr>
          <w:rFonts w:ascii="Times New Roman" w:eastAsia="Times New Roman" w:hAnsi="Times New Roman" w:cs="Times New Roman"/>
          <w:i/>
          <w:iCs/>
          <w:sz w:val="24"/>
          <w:szCs w:val="24"/>
          <w:lang w:eastAsia="fr-FR"/>
        </w:rPr>
      </w:pPr>
      <w:proofErr w:type="gramStart"/>
      <w:r w:rsidRPr="00373D12">
        <w:rPr>
          <w:rFonts w:ascii="Times New Roman" w:eastAsia="Times New Roman" w:hAnsi="Symbol" w:cs="Times New Roman"/>
          <w:sz w:val="24"/>
          <w:szCs w:val="24"/>
          <w:lang w:eastAsia="fr-FR"/>
        </w:rPr>
        <w:lastRenderedPageBreak/>
        <w:t></w:t>
      </w:r>
      <w:r w:rsidRPr="00373D12">
        <w:rPr>
          <w:rFonts w:ascii="Times New Roman" w:eastAsia="Times New Roman" w:hAnsi="Times New Roman" w:cs="Times New Roman"/>
          <w:sz w:val="24"/>
          <w:szCs w:val="24"/>
          <w:lang w:eastAsia="fr-FR"/>
        </w:rPr>
        <w:t xml:space="preserve">  Application</w:t>
      </w:r>
      <w:proofErr w:type="gramEnd"/>
      <w:r w:rsidRPr="00373D12">
        <w:rPr>
          <w:rFonts w:ascii="Times New Roman" w:eastAsia="Times New Roman" w:hAnsi="Times New Roman" w:cs="Times New Roman"/>
          <w:sz w:val="24"/>
          <w:szCs w:val="24"/>
          <w:lang w:eastAsia="fr-FR"/>
        </w:rPr>
        <w:t xml:space="preserve"> du modèle </w:t>
      </w:r>
      <w:r w:rsidRPr="00373D12">
        <w:rPr>
          <w:rFonts w:ascii="Times New Roman" w:eastAsia="Times New Roman" w:hAnsi="Times New Roman" w:cs="Times New Roman"/>
          <w:i/>
          <w:iCs/>
          <w:sz w:val="24"/>
          <w:szCs w:val="24"/>
          <w:lang w:eastAsia="fr-FR"/>
        </w:rPr>
        <w:t xml:space="preserve">Windows services by </w:t>
      </w:r>
      <w:proofErr w:type="spellStart"/>
      <w:r w:rsidRPr="00373D12">
        <w:rPr>
          <w:rFonts w:ascii="Times New Roman" w:eastAsia="Times New Roman" w:hAnsi="Times New Roman" w:cs="Times New Roman"/>
          <w:i/>
          <w:iCs/>
          <w:sz w:val="24"/>
          <w:szCs w:val="24"/>
          <w:lang w:eastAsia="fr-FR"/>
        </w:rPr>
        <w:t>Zabbix</w:t>
      </w:r>
      <w:proofErr w:type="spellEnd"/>
      <w:r w:rsidRPr="00373D12">
        <w:rPr>
          <w:rFonts w:ascii="Times New Roman" w:eastAsia="Times New Roman" w:hAnsi="Times New Roman" w:cs="Times New Roman"/>
          <w:i/>
          <w:iCs/>
          <w:sz w:val="24"/>
          <w:szCs w:val="24"/>
          <w:lang w:eastAsia="fr-FR"/>
        </w:rPr>
        <w:t xml:space="preserve"> agent</w:t>
      </w:r>
    </w:p>
    <w:p w:rsidR="00373D12" w:rsidRDefault="00373D12" w:rsidP="00373D12">
      <w:pPr>
        <w:spacing w:before="100" w:beforeAutospacing="1" w:after="100" w:afterAutospacing="1" w:line="240" w:lineRule="auto"/>
        <w:rPr>
          <w:rFonts w:ascii="Times New Roman" w:eastAsia="Times New Roman" w:hAnsi="Times New Roman" w:cs="Times New Roman"/>
          <w:sz w:val="24"/>
          <w:szCs w:val="24"/>
          <w:lang w:eastAsia="fr-FR"/>
        </w:rPr>
      </w:pPr>
      <w:r w:rsidRPr="00373D12">
        <w:rPr>
          <w:rFonts w:ascii="Times New Roman" w:eastAsia="Times New Roman" w:hAnsi="Times New Roman" w:cs="Times New Roman"/>
          <w:noProof/>
          <w:sz w:val="24"/>
          <w:szCs w:val="24"/>
          <w:lang w:eastAsia="fr-FR"/>
        </w:rPr>
        <w:drawing>
          <wp:inline distT="0" distB="0" distL="0" distR="0">
            <wp:extent cx="5608320" cy="899160"/>
            <wp:effectExtent l="0" t="0" r="0" b="0"/>
            <wp:docPr id="4" name="Image 4" descr="D:\AP Superviz\Serveur AD,DNS\ajout du modele windows services by Zabbix 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AP Superviz\Serveur AD,DNS\ajout du modele windows services by Zabbix agent.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08320" cy="899160"/>
                    </a:xfrm>
                    <a:prstGeom prst="rect">
                      <a:avLst/>
                    </a:prstGeom>
                    <a:noFill/>
                    <a:ln>
                      <a:noFill/>
                    </a:ln>
                  </pic:spPr>
                </pic:pic>
              </a:graphicData>
            </a:graphic>
          </wp:inline>
        </w:drawing>
      </w:r>
    </w:p>
    <w:p w:rsidR="009C1FF5" w:rsidRPr="00373D12" w:rsidRDefault="009C1FF5" w:rsidP="00373D12">
      <w:pPr>
        <w:spacing w:before="100" w:beforeAutospacing="1" w:after="100" w:afterAutospacing="1" w:line="240" w:lineRule="auto"/>
        <w:rPr>
          <w:rFonts w:ascii="Times New Roman" w:eastAsia="Times New Roman" w:hAnsi="Times New Roman" w:cs="Times New Roman"/>
          <w:sz w:val="28"/>
          <w:szCs w:val="24"/>
          <w:lang w:eastAsia="fr-FR"/>
        </w:rPr>
      </w:pPr>
      <w:r w:rsidRPr="009C1FF5">
        <w:rPr>
          <w:rStyle w:val="lev"/>
          <w:sz w:val="24"/>
        </w:rPr>
        <w:t>Justification :</w:t>
      </w:r>
      <w:r w:rsidRPr="009C1FF5">
        <w:rPr>
          <w:sz w:val="24"/>
        </w:rPr>
        <w:br/>
        <w:t>Le modèle permet de superviser automatiquement les services Windows critiques sans configuration manuelle, assurant une surveillance standardisée et fiable.</w:t>
      </w:r>
    </w:p>
    <w:p w:rsidR="00373D12" w:rsidRDefault="00373D12" w:rsidP="00373D12">
      <w:p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373D12">
        <w:rPr>
          <w:rFonts w:ascii="Times New Roman" w:eastAsia="Times New Roman" w:hAnsi="Symbol" w:cs="Times New Roman"/>
          <w:sz w:val="24"/>
          <w:szCs w:val="24"/>
          <w:lang w:eastAsia="fr-FR"/>
        </w:rPr>
        <w:t></w:t>
      </w:r>
      <w:r w:rsidRPr="00373D12">
        <w:rPr>
          <w:rFonts w:ascii="Times New Roman" w:eastAsia="Times New Roman" w:hAnsi="Times New Roman" w:cs="Times New Roman"/>
          <w:sz w:val="24"/>
          <w:szCs w:val="24"/>
          <w:lang w:eastAsia="fr-FR"/>
        </w:rPr>
        <w:t xml:space="preserve">  Vérification</w:t>
      </w:r>
      <w:proofErr w:type="gramEnd"/>
      <w:r w:rsidRPr="00373D12">
        <w:rPr>
          <w:rFonts w:ascii="Times New Roman" w:eastAsia="Times New Roman" w:hAnsi="Times New Roman" w:cs="Times New Roman"/>
          <w:sz w:val="24"/>
          <w:szCs w:val="24"/>
          <w:lang w:eastAsia="fr-FR"/>
        </w:rPr>
        <w:t xml:space="preserve"> du service </w:t>
      </w:r>
      <w:proofErr w:type="spellStart"/>
      <w:r w:rsidRPr="00373D12">
        <w:rPr>
          <w:rFonts w:ascii="Times New Roman" w:eastAsia="Times New Roman" w:hAnsi="Times New Roman" w:cs="Times New Roman"/>
          <w:sz w:val="24"/>
          <w:szCs w:val="24"/>
          <w:lang w:eastAsia="fr-FR"/>
        </w:rPr>
        <w:t>Zabbix</w:t>
      </w:r>
      <w:proofErr w:type="spellEnd"/>
      <w:r w:rsidRPr="00373D12">
        <w:rPr>
          <w:rFonts w:ascii="Times New Roman" w:eastAsia="Times New Roman" w:hAnsi="Times New Roman" w:cs="Times New Roman"/>
          <w:sz w:val="24"/>
          <w:szCs w:val="24"/>
          <w:lang w:eastAsia="fr-FR"/>
        </w:rPr>
        <w:t xml:space="preserve"> Agent</w:t>
      </w:r>
    </w:p>
    <w:p w:rsidR="00373D12" w:rsidRDefault="00373D12" w:rsidP="00373D12">
      <w:pPr>
        <w:spacing w:before="100" w:beforeAutospacing="1" w:after="100" w:afterAutospacing="1" w:line="240" w:lineRule="auto"/>
        <w:rPr>
          <w:rFonts w:ascii="Times New Roman" w:eastAsia="Times New Roman" w:hAnsi="Times New Roman" w:cs="Times New Roman"/>
          <w:sz w:val="24"/>
          <w:szCs w:val="24"/>
          <w:lang w:eastAsia="fr-FR"/>
        </w:rPr>
      </w:pPr>
      <w:r w:rsidRPr="00373D12">
        <w:rPr>
          <w:rFonts w:ascii="Times New Roman" w:eastAsia="Times New Roman" w:hAnsi="Times New Roman" w:cs="Times New Roman"/>
          <w:noProof/>
          <w:sz w:val="24"/>
          <w:szCs w:val="24"/>
          <w:lang w:eastAsia="fr-FR"/>
        </w:rPr>
        <w:drawing>
          <wp:inline distT="0" distB="0" distL="0" distR="0">
            <wp:extent cx="4998720" cy="236220"/>
            <wp:effectExtent l="0" t="0" r="0" b="0"/>
            <wp:docPr id="5" name="Image 5" descr="D:\Superviz\Serveur hyperv DMZ\vu dans servic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Superviz\Serveur hyperv DMZ\vu dans services.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98720" cy="236220"/>
                    </a:xfrm>
                    <a:prstGeom prst="rect">
                      <a:avLst/>
                    </a:prstGeom>
                    <a:noFill/>
                    <a:ln>
                      <a:noFill/>
                    </a:ln>
                  </pic:spPr>
                </pic:pic>
              </a:graphicData>
            </a:graphic>
          </wp:inline>
        </w:drawing>
      </w:r>
    </w:p>
    <w:p w:rsidR="00C87171" w:rsidRPr="00373D12" w:rsidRDefault="00C87171" w:rsidP="00373D12">
      <w:pPr>
        <w:spacing w:before="100" w:beforeAutospacing="1" w:after="100" w:afterAutospacing="1" w:line="240" w:lineRule="auto"/>
        <w:rPr>
          <w:rFonts w:ascii="Times New Roman" w:eastAsia="Times New Roman" w:hAnsi="Times New Roman" w:cs="Times New Roman"/>
          <w:sz w:val="28"/>
          <w:szCs w:val="24"/>
          <w:lang w:eastAsia="fr-FR"/>
        </w:rPr>
      </w:pPr>
      <w:r w:rsidRPr="00C87171">
        <w:rPr>
          <w:rStyle w:val="lev"/>
          <w:sz w:val="24"/>
        </w:rPr>
        <w:t>Justification :</w:t>
      </w:r>
      <w:r w:rsidRPr="00C87171">
        <w:rPr>
          <w:sz w:val="24"/>
        </w:rPr>
        <w:br/>
        <w:t xml:space="preserve">Cette vérification permet de s’assurer que le service </w:t>
      </w:r>
      <w:proofErr w:type="spellStart"/>
      <w:r w:rsidRPr="00C87171">
        <w:rPr>
          <w:sz w:val="24"/>
        </w:rPr>
        <w:t>Zabbix</w:t>
      </w:r>
      <w:proofErr w:type="spellEnd"/>
      <w:r w:rsidRPr="00C87171">
        <w:rPr>
          <w:sz w:val="24"/>
        </w:rPr>
        <w:t xml:space="preserve"> Agent est bien démarré et configuré pour se lancer automatiquement, garantissant une supervision continue.</w:t>
      </w:r>
    </w:p>
    <w:p w:rsidR="00373D12" w:rsidRDefault="00373D12" w:rsidP="00373D12">
      <w:pPr>
        <w:spacing w:before="100" w:beforeAutospacing="1" w:after="100" w:afterAutospacing="1" w:line="240" w:lineRule="auto"/>
        <w:rPr>
          <w:rFonts w:ascii="Times New Roman" w:eastAsia="Times New Roman" w:hAnsi="Times New Roman" w:cs="Times New Roman"/>
          <w:b/>
          <w:bCs/>
          <w:sz w:val="24"/>
          <w:szCs w:val="24"/>
          <w:lang w:eastAsia="fr-FR"/>
        </w:rPr>
      </w:pPr>
      <w:proofErr w:type="gramStart"/>
      <w:r w:rsidRPr="00373D12">
        <w:rPr>
          <w:rFonts w:ascii="Times New Roman" w:eastAsia="Times New Roman" w:hAnsi="Symbol" w:cs="Times New Roman"/>
          <w:sz w:val="24"/>
          <w:szCs w:val="24"/>
          <w:lang w:eastAsia="fr-FR"/>
        </w:rPr>
        <w:t></w:t>
      </w:r>
      <w:r w:rsidRPr="00373D12">
        <w:rPr>
          <w:rFonts w:ascii="Times New Roman" w:eastAsia="Times New Roman" w:hAnsi="Times New Roman" w:cs="Times New Roman"/>
          <w:sz w:val="24"/>
          <w:szCs w:val="24"/>
          <w:lang w:eastAsia="fr-FR"/>
        </w:rPr>
        <w:t xml:space="preserve">  Passage</w:t>
      </w:r>
      <w:proofErr w:type="gramEnd"/>
      <w:r w:rsidRPr="00373D12">
        <w:rPr>
          <w:rFonts w:ascii="Times New Roman" w:eastAsia="Times New Roman" w:hAnsi="Times New Roman" w:cs="Times New Roman"/>
          <w:sz w:val="24"/>
          <w:szCs w:val="24"/>
          <w:lang w:eastAsia="fr-FR"/>
        </w:rPr>
        <w:t xml:space="preserve"> de l’hôte en état </w:t>
      </w:r>
      <w:r w:rsidRPr="00373D12">
        <w:rPr>
          <w:rFonts w:ascii="Times New Roman" w:eastAsia="Times New Roman" w:hAnsi="Times New Roman" w:cs="Times New Roman"/>
          <w:b/>
          <w:bCs/>
          <w:sz w:val="24"/>
          <w:szCs w:val="24"/>
          <w:lang w:eastAsia="fr-FR"/>
        </w:rPr>
        <w:t>Vert</w:t>
      </w:r>
    </w:p>
    <w:p w:rsidR="00373D12" w:rsidRPr="00373D12" w:rsidRDefault="00373D12" w:rsidP="00373D12">
      <w:pPr>
        <w:spacing w:before="100" w:beforeAutospacing="1" w:after="100" w:afterAutospacing="1" w:line="240" w:lineRule="auto"/>
        <w:rPr>
          <w:rFonts w:ascii="Times New Roman" w:eastAsia="Times New Roman" w:hAnsi="Times New Roman" w:cs="Times New Roman"/>
          <w:sz w:val="24"/>
          <w:szCs w:val="24"/>
          <w:lang w:eastAsia="fr-FR"/>
        </w:rPr>
      </w:pPr>
      <w:r w:rsidRPr="00373D12">
        <w:rPr>
          <w:rFonts w:ascii="Times New Roman" w:eastAsia="Times New Roman" w:hAnsi="Times New Roman" w:cs="Times New Roman"/>
          <w:noProof/>
          <w:sz w:val="24"/>
          <w:szCs w:val="24"/>
          <w:lang w:eastAsia="fr-FR"/>
        </w:rPr>
        <w:drawing>
          <wp:inline distT="0" distB="0" distL="0" distR="0">
            <wp:extent cx="6568790" cy="266700"/>
            <wp:effectExtent l="0" t="0" r="3810" b="0"/>
            <wp:docPr id="6" name="Image 6" descr="D:\AP Superviz\Serveur AD,DNS\Status passer en ve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AP Superviz\Serveur AD,DNS\Status passer en vert.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84818" cy="295772"/>
                    </a:xfrm>
                    <a:prstGeom prst="rect">
                      <a:avLst/>
                    </a:prstGeom>
                    <a:noFill/>
                    <a:ln>
                      <a:noFill/>
                    </a:ln>
                  </pic:spPr>
                </pic:pic>
              </a:graphicData>
            </a:graphic>
          </wp:inline>
        </w:drawing>
      </w:r>
    </w:p>
    <w:p w:rsidR="00C87171" w:rsidRPr="00C87171" w:rsidRDefault="00C87171" w:rsidP="00373D12">
      <w:pPr>
        <w:spacing w:before="100" w:beforeAutospacing="1" w:after="100" w:afterAutospacing="1" w:line="240" w:lineRule="auto"/>
        <w:rPr>
          <w:sz w:val="28"/>
        </w:rPr>
      </w:pPr>
      <w:r w:rsidRPr="00C87171">
        <w:rPr>
          <w:rStyle w:val="lev"/>
          <w:sz w:val="24"/>
        </w:rPr>
        <w:t>Justification :</w:t>
      </w:r>
      <w:r w:rsidRPr="00C87171">
        <w:rPr>
          <w:sz w:val="24"/>
        </w:rPr>
        <w:br/>
        <w:t xml:space="preserve">Le statut vert confirme que la communication entre le serveur Windows et </w:t>
      </w:r>
      <w:proofErr w:type="spellStart"/>
      <w:r w:rsidRPr="00C87171">
        <w:rPr>
          <w:sz w:val="24"/>
        </w:rPr>
        <w:t>Zabbix</w:t>
      </w:r>
      <w:proofErr w:type="spellEnd"/>
      <w:r w:rsidRPr="00C87171">
        <w:rPr>
          <w:sz w:val="24"/>
        </w:rPr>
        <w:t xml:space="preserve"> est fonctionnelle et que la supervision est opérationnelle.</w:t>
      </w:r>
    </w:p>
    <w:p w:rsidR="00373D12" w:rsidRPr="00373D12" w:rsidRDefault="00373D12" w:rsidP="00373D12">
      <w:pPr>
        <w:spacing w:before="100" w:beforeAutospacing="1" w:after="100" w:afterAutospacing="1" w:line="240" w:lineRule="auto"/>
        <w:rPr>
          <w:rFonts w:ascii="Times New Roman" w:eastAsia="Times New Roman" w:hAnsi="Times New Roman" w:cs="Times New Roman"/>
          <w:sz w:val="28"/>
          <w:szCs w:val="24"/>
          <w:lang w:eastAsia="fr-FR"/>
        </w:rPr>
      </w:pPr>
      <w:r w:rsidRPr="00373D12">
        <w:rPr>
          <w:sz w:val="24"/>
        </w:rPr>
        <w:t>Ces mêmes étapes ont été reproduites à l’identique sur les serveurs Hyper-V et Hyper-V DMZ.</w:t>
      </w:r>
    </w:p>
    <w:p w:rsidR="00373D12" w:rsidRPr="00F57076" w:rsidRDefault="00373D12" w:rsidP="00373D12">
      <w:pPr>
        <w:pStyle w:val="Titre2"/>
        <w:rPr>
          <w:color w:val="FF0000"/>
          <w:sz w:val="32"/>
          <w:u w:val="single"/>
        </w:rPr>
      </w:pPr>
      <w:r w:rsidRPr="00F57076">
        <w:rPr>
          <w:color w:val="FF0000"/>
          <w:sz w:val="32"/>
          <w:u w:val="single"/>
        </w:rPr>
        <w:t>5. Serveur NAS – Supervision SNMPv3</w:t>
      </w:r>
    </w:p>
    <w:p w:rsidR="00373D12" w:rsidRDefault="00373D12" w:rsidP="00373D12">
      <w:pPr>
        <w:pStyle w:val="Titre3"/>
      </w:pPr>
      <w:r>
        <w:t>5.1 Justification du choix SNMP</w:t>
      </w:r>
    </w:p>
    <w:p w:rsidR="00373D12" w:rsidRDefault="00373D12" w:rsidP="00373D12">
      <w:pPr>
        <w:pStyle w:val="NormalWeb"/>
      </w:pPr>
      <w:r>
        <w:t xml:space="preserve">Le serveur NAS est supervisé via </w:t>
      </w:r>
      <w:r>
        <w:rPr>
          <w:rStyle w:val="lev"/>
        </w:rPr>
        <w:t>SNMPv3</w:t>
      </w:r>
      <w:r>
        <w:t xml:space="preserve"> et non via agent </w:t>
      </w:r>
      <w:proofErr w:type="spellStart"/>
      <w:r>
        <w:t>Zabbix</w:t>
      </w:r>
      <w:proofErr w:type="spellEnd"/>
      <w:r>
        <w:t xml:space="preserve"> car :</w:t>
      </w:r>
    </w:p>
    <w:p w:rsidR="00373D12" w:rsidRDefault="00373D12" w:rsidP="00373D12">
      <w:pPr>
        <w:pStyle w:val="NormalWeb"/>
        <w:numPr>
          <w:ilvl w:val="0"/>
          <w:numId w:val="5"/>
        </w:numPr>
      </w:pPr>
      <w:proofErr w:type="gramStart"/>
      <w:r>
        <w:t>il</w:t>
      </w:r>
      <w:proofErr w:type="gramEnd"/>
      <w:r>
        <w:t xml:space="preserve"> s’agit d’un système </w:t>
      </w:r>
      <w:proofErr w:type="spellStart"/>
      <w:r>
        <w:rPr>
          <w:rStyle w:val="lev"/>
        </w:rPr>
        <w:t>TrueNAS</w:t>
      </w:r>
      <w:proofErr w:type="spellEnd"/>
      <w:r>
        <w:rPr>
          <w:rStyle w:val="lev"/>
        </w:rPr>
        <w:t xml:space="preserve"> (Linux spécialisé)</w:t>
      </w:r>
      <w:r>
        <w:t>,</w:t>
      </w:r>
    </w:p>
    <w:p w:rsidR="00373D12" w:rsidRDefault="00373D12" w:rsidP="00373D12">
      <w:pPr>
        <w:pStyle w:val="NormalWeb"/>
        <w:numPr>
          <w:ilvl w:val="0"/>
          <w:numId w:val="5"/>
        </w:numPr>
      </w:pPr>
      <w:proofErr w:type="gramStart"/>
      <w:r>
        <w:t>l’agent</w:t>
      </w:r>
      <w:proofErr w:type="gramEnd"/>
      <w:r>
        <w:t xml:space="preserve"> </w:t>
      </w:r>
      <w:proofErr w:type="spellStart"/>
      <w:r>
        <w:t>Zabbix</w:t>
      </w:r>
      <w:proofErr w:type="spellEnd"/>
      <w:r>
        <w:t xml:space="preserve"> n’est pas toujours nativement disponible ou recommandé,</w:t>
      </w:r>
    </w:p>
    <w:p w:rsidR="00373D12" w:rsidRDefault="00373D12" w:rsidP="00373D12">
      <w:pPr>
        <w:pStyle w:val="NormalWeb"/>
        <w:numPr>
          <w:ilvl w:val="0"/>
          <w:numId w:val="5"/>
        </w:numPr>
      </w:pPr>
      <w:r>
        <w:t>SNMP est la méthode standard de supervision des NAS,</w:t>
      </w:r>
    </w:p>
    <w:p w:rsidR="00373D12" w:rsidRDefault="00373D12" w:rsidP="00373D12">
      <w:pPr>
        <w:pStyle w:val="NormalWeb"/>
        <w:numPr>
          <w:ilvl w:val="0"/>
          <w:numId w:val="5"/>
        </w:numPr>
      </w:pPr>
      <w:r>
        <w:t xml:space="preserve">SNMPv3 permet une </w:t>
      </w:r>
      <w:r>
        <w:rPr>
          <w:rStyle w:val="lev"/>
        </w:rPr>
        <w:t>authentification et un chiffrement</w:t>
      </w:r>
      <w:r>
        <w:t>, contrairement aux versions v1/v2.</w:t>
      </w:r>
    </w:p>
    <w:p w:rsidR="00373D12" w:rsidRDefault="00373D12" w:rsidP="00373D12">
      <w:pPr>
        <w:pStyle w:val="Titre3"/>
      </w:pPr>
      <w:r>
        <w:t>5.2 Configuration spécifique du serveur NAS</w:t>
      </w:r>
    </w:p>
    <w:p w:rsidR="00373D12" w:rsidRDefault="00373D12" w:rsidP="00373D12">
      <w:pPr>
        <w:pStyle w:val="NormalWeb"/>
        <w:numPr>
          <w:ilvl w:val="0"/>
          <w:numId w:val="6"/>
        </w:numPr>
      </w:pPr>
      <w:r>
        <w:t>Activation du service SNMP sur le NAS</w:t>
      </w:r>
    </w:p>
    <w:p w:rsidR="00373D12" w:rsidRDefault="00373D12" w:rsidP="00373D12">
      <w:pPr>
        <w:pStyle w:val="NormalWeb"/>
      </w:pPr>
      <w:r w:rsidRPr="00373D12">
        <w:rPr>
          <w:noProof/>
        </w:rPr>
        <w:lastRenderedPageBreak/>
        <w:drawing>
          <wp:inline distT="0" distB="0" distL="0" distR="0">
            <wp:extent cx="5760720" cy="364130"/>
            <wp:effectExtent l="0" t="0" r="0" b="0"/>
            <wp:docPr id="7" name="Image 7" descr="D:\AP Superviz\Serveur NAS\cocher le services snmp sur le n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AP Superviz\Serveur NAS\cocher le services snmp sur le nas.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364130"/>
                    </a:xfrm>
                    <a:prstGeom prst="rect">
                      <a:avLst/>
                    </a:prstGeom>
                    <a:noFill/>
                    <a:ln>
                      <a:noFill/>
                    </a:ln>
                  </pic:spPr>
                </pic:pic>
              </a:graphicData>
            </a:graphic>
          </wp:inline>
        </w:drawing>
      </w:r>
    </w:p>
    <w:p w:rsidR="009451B9" w:rsidRDefault="009451B9" w:rsidP="00373D12">
      <w:pPr>
        <w:pStyle w:val="NormalWeb"/>
      </w:pPr>
      <w:r>
        <w:rPr>
          <w:rStyle w:val="lev"/>
        </w:rPr>
        <w:t>Justification :</w:t>
      </w:r>
      <w:r>
        <w:br/>
        <w:t xml:space="preserve">Le service SNMP est activé afin de permettre la supervision du NAS. L’utilisation de SNMP est justifiée car le NAS ne permet pas l’installation de l’agent </w:t>
      </w:r>
      <w:proofErr w:type="spellStart"/>
      <w:r>
        <w:t>Zabbix</w:t>
      </w:r>
      <w:proofErr w:type="spellEnd"/>
      <w:r>
        <w:t xml:space="preserve"> de manière native.</w:t>
      </w:r>
    </w:p>
    <w:p w:rsidR="00373D12" w:rsidRDefault="00373D12" w:rsidP="00373D12">
      <w:pPr>
        <w:pStyle w:val="NormalWeb"/>
        <w:numPr>
          <w:ilvl w:val="0"/>
          <w:numId w:val="6"/>
        </w:numPr>
      </w:pPr>
      <w:r>
        <w:t>Configuration SNMPv3 (utilisateur, authentification, chiffrement)</w:t>
      </w:r>
    </w:p>
    <w:p w:rsidR="00373D12" w:rsidRDefault="00373D12" w:rsidP="00373D12">
      <w:pPr>
        <w:pStyle w:val="NormalWeb"/>
        <w:ind w:left="360"/>
      </w:pPr>
      <w:r w:rsidRPr="00373D12">
        <w:rPr>
          <w:noProof/>
        </w:rPr>
        <w:drawing>
          <wp:inline distT="0" distB="0" distL="0" distR="0">
            <wp:extent cx="3582480" cy="4084320"/>
            <wp:effectExtent l="0" t="0" r="0" b="0"/>
            <wp:docPr id="8" name="Image 8" descr="D:\AP Superviz\Serveur NAS\conf SNMPv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AP Superviz\Serveur NAS\conf SNMPv3.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87840" cy="4090430"/>
                    </a:xfrm>
                    <a:prstGeom prst="rect">
                      <a:avLst/>
                    </a:prstGeom>
                    <a:noFill/>
                    <a:ln>
                      <a:noFill/>
                    </a:ln>
                  </pic:spPr>
                </pic:pic>
              </a:graphicData>
            </a:graphic>
          </wp:inline>
        </w:drawing>
      </w:r>
    </w:p>
    <w:p w:rsidR="009451B9" w:rsidRDefault="009451B9" w:rsidP="009451B9">
      <w:pPr>
        <w:pStyle w:val="NormalWeb"/>
      </w:pPr>
      <w:r>
        <w:rPr>
          <w:rStyle w:val="lev"/>
        </w:rPr>
        <w:t>Justification :</w:t>
      </w:r>
      <w:r>
        <w:br/>
        <w:t>SNMPv3 est configuré avec authentification et chiffrement afin de sécuriser les échanges. Cette version est recommandée car elle garantit la confidentialité et l’intégrité des données supervisées.</w:t>
      </w:r>
    </w:p>
    <w:p w:rsidR="009451B9" w:rsidRDefault="009451B9" w:rsidP="00373D12">
      <w:pPr>
        <w:pStyle w:val="NormalWeb"/>
        <w:ind w:left="360"/>
      </w:pPr>
    </w:p>
    <w:p w:rsidR="00373D12" w:rsidRDefault="00373D12" w:rsidP="00373D12">
      <w:pPr>
        <w:pStyle w:val="NormalWeb"/>
        <w:numPr>
          <w:ilvl w:val="0"/>
          <w:numId w:val="6"/>
        </w:numPr>
      </w:pPr>
      <w:r>
        <w:t xml:space="preserve">Déclaration de l’hôte dans </w:t>
      </w:r>
      <w:proofErr w:type="spellStart"/>
      <w:r>
        <w:t>Zabbix</w:t>
      </w:r>
      <w:proofErr w:type="spellEnd"/>
    </w:p>
    <w:p w:rsidR="00373D12" w:rsidRDefault="00373D12" w:rsidP="00373D12">
      <w:pPr>
        <w:pStyle w:val="NormalWeb"/>
        <w:ind w:left="360"/>
      </w:pPr>
      <w:r w:rsidRPr="00373D12">
        <w:rPr>
          <w:noProof/>
        </w:rPr>
        <w:lastRenderedPageBreak/>
        <w:drawing>
          <wp:inline distT="0" distB="0" distL="0" distR="0">
            <wp:extent cx="4914622" cy="3063661"/>
            <wp:effectExtent l="0" t="0" r="635" b="3810"/>
            <wp:docPr id="9" name="Image 9" descr="D:\AP Superviz\Serveur NAS\conf de l'ho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AP Superviz\Serveur NAS\conf de l'hote.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25782" cy="3070618"/>
                    </a:xfrm>
                    <a:prstGeom prst="rect">
                      <a:avLst/>
                    </a:prstGeom>
                    <a:noFill/>
                    <a:ln>
                      <a:noFill/>
                    </a:ln>
                  </pic:spPr>
                </pic:pic>
              </a:graphicData>
            </a:graphic>
          </wp:inline>
        </w:drawing>
      </w:r>
    </w:p>
    <w:p w:rsidR="009451B9" w:rsidRDefault="009451B9" w:rsidP="00373D12">
      <w:pPr>
        <w:pStyle w:val="NormalWeb"/>
        <w:ind w:left="360"/>
      </w:pPr>
      <w:r>
        <w:rPr>
          <w:rStyle w:val="lev"/>
        </w:rPr>
        <w:t>Justification :</w:t>
      </w:r>
      <w:r>
        <w:br/>
        <w:t xml:space="preserve">Cette étape permet d’ajouter le NAS dans </w:t>
      </w:r>
      <w:proofErr w:type="spellStart"/>
      <w:r>
        <w:t>Zabbix</w:t>
      </w:r>
      <w:proofErr w:type="spellEnd"/>
      <w:r>
        <w:t xml:space="preserve"> en utilisant le protocole SNMPv3 pour récupérer les informations de supervision.</w:t>
      </w:r>
    </w:p>
    <w:p w:rsidR="00373D12" w:rsidRDefault="00373D12" w:rsidP="00373D12">
      <w:pPr>
        <w:pStyle w:val="NormalWeb"/>
        <w:numPr>
          <w:ilvl w:val="0"/>
          <w:numId w:val="6"/>
        </w:numPr>
      </w:pPr>
      <w:r>
        <w:t>Configuration de l’interface SNMPv3</w:t>
      </w:r>
    </w:p>
    <w:p w:rsidR="00373D12" w:rsidRDefault="00373D12" w:rsidP="00373D12">
      <w:pPr>
        <w:pStyle w:val="NormalWeb"/>
        <w:ind w:left="360"/>
      </w:pPr>
      <w:r w:rsidRPr="00373D12">
        <w:rPr>
          <w:noProof/>
        </w:rPr>
        <w:drawing>
          <wp:inline distT="0" distB="0" distL="0" distR="0">
            <wp:extent cx="5539772" cy="2278380"/>
            <wp:effectExtent l="0" t="0" r="3810" b="7620"/>
            <wp:docPr id="10" name="Image 10" descr="D:\AP Superviz\Serveur NAS\conf snmpv3 sur l'ho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AP Superviz\Serveur NAS\conf snmpv3 sur l'hote.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42413" cy="2279466"/>
                    </a:xfrm>
                    <a:prstGeom prst="rect">
                      <a:avLst/>
                    </a:prstGeom>
                    <a:noFill/>
                    <a:ln>
                      <a:noFill/>
                    </a:ln>
                  </pic:spPr>
                </pic:pic>
              </a:graphicData>
            </a:graphic>
          </wp:inline>
        </w:drawing>
      </w:r>
    </w:p>
    <w:p w:rsidR="00373D12" w:rsidRPr="00373D12" w:rsidRDefault="00373D12" w:rsidP="00373D12">
      <w:pPr>
        <w:pStyle w:val="NormalWeb"/>
        <w:numPr>
          <w:ilvl w:val="0"/>
          <w:numId w:val="6"/>
        </w:numPr>
        <w:rPr>
          <w:rStyle w:val="Accentuation"/>
          <w:i w:val="0"/>
          <w:iCs w:val="0"/>
        </w:rPr>
      </w:pPr>
      <w:r>
        <w:t xml:space="preserve">Application du modèle </w:t>
      </w:r>
      <w:r>
        <w:rPr>
          <w:rStyle w:val="Accentuation"/>
        </w:rPr>
        <w:t>Linux by SNMP</w:t>
      </w:r>
    </w:p>
    <w:p w:rsidR="00373D12" w:rsidRDefault="00373D12" w:rsidP="00373D12">
      <w:pPr>
        <w:pStyle w:val="NormalWeb"/>
        <w:ind w:left="360"/>
      </w:pPr>
      <w:r w:rsidRPr="00373D12">
        <w:drawing>
          <wp:inline distT="0" distB="0" distL="0" distR="0" wp14:anchorId="53C0CE9B" wp14:editId="1F557D34">
            <wp:extent cx="3558306" cy="350520"/>
            <wp:effectExtent l="0" t="0" r="4445"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576334" cy="352296"/>
                    </a:xfrm>
                    <a:prstGeom prst="rect">
                      <a:avLst/>
                    </a:prstGeom>
                  </pic:spPr>
                </pic:pic>
              </a:graphicData>
            </a:graphic>
          </wp:inline>
        </w:drawing>
      </w:r>
    </w:p>
    <w:p w:rsidR="009C1FF5" w:rsidRPr="00373D12" w:rsidRDefault="009C1FF5" w:rsidP="009C1FF5">
      <w:pPr>
        <w:spacing w:before="100" w:beforeAutospacing="1" w:after="100" w:afterAutospacing="1" w:line="240" w:lineRule="auto"/>
        <w:rPr>
          <w:rFonts w:ascii="Times New Roman" w:eastAsia="Times New Roman" w:hAnsi="Times New Roman" w:cs="Times New Roman"/>
          <w:sz w:val="28"/>
          <w:szCs w:val="24"/>
          <w:lang w:eastAsia="fr-FR"/>
        </w:rPr>
      </w:pPr>
      <w:r w:rsidRPr="009C1FF5">
        <w:rPr>
          <w:rStyle w:val="lev"/>
          <w:sz w:val="24"/>
        </w:rPr>
        <w:t>Justification :</w:t>
      </w:r>
      <w:r w:rsidRPr="009C1FF5">
        <w:rPr>
          <w:sz w:val="24"/>
        </w:rPr>
        <w:br/>
        <w:t xml:space="preserve">Le modèle permet de superviser automatiquement les services </w:t>
      </w:r>
      <w:r>
        <w:rPr>
          <w:sz w:val="24"/>
        </w:rPr>
        <w:t xml:space="preserve">Linux </w:t>
      </w:r>
      <w:r w:rsidRPr="009C1FF5">
        <w:rPr>
          <w:sz w:val="24"/>
        </w:rPr>
        <w:t>critiques sans configuration manuelle, assurant une surveillance standardisée et fiable.</w:t>
      </w:r>
    </w:p>
    <w:p w:rsidR="009C1FF5" w:rsidRDefault="009C1FF5" w:rsidP="00373D12">
      <w:pPr>
        <w:pStyle w:val="NormalWeb"/>
        <w:ind w:left="360"/>
      </w:pPr>
    </w:p>
    <w:p w:rsidR="00373D12" w:rsidRDefault="00373D12" w:rsidP="00373D12">
      <w:pPr>
        <w:pStyle w:val="NormalWeb"/>
        <w:numPr>
          <w:ilvl w:val="0"/>
          <w:numId w:val="6"/>
        </w:numPr>
      </w:pPr>
      <w:r>
        <w:lastRenderedPageBreak/>
        <w:t>Vérification de la disponibilité SNMP (statut vert)</w:t>
      </w:r>
    </w:p>
    <w:p w:rsidR="00373D12" w:rsidRDefault="00373D12" w:rsidP="00373D12">
      <w:pPr>
        <w:pStyle w:val="NormalWeb"/>
        <w:ind w:left="360"/>
      </w:pPr>
      <w:r w:rsidRPr="00373D12">
        <w:rPr>
          <w:noProof/>
        </w:rPr>
        <w:drawing>
          <wp:inline distT="0" distB="0" distL="0" distR="0">
            <wp:extent cx="5735320" cy="259080"/>
            <wp:effectExtent l="0" t="0" r="0" b="7620"/>
            <wp:docPr id="12" name="Image 12" descr="D:\AP Superviz\Serveur NAS\status passer en ve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AP Superviz\Serveur NAS\status passer en vert.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4993" cy="260420"/>
                    </a:xfrm>
                    <a:prstGeom prst="rect">
                      <a:avLst/>
                    </a:prstGeom>
                    <a:noFill/>
                    <a:ln>
                      <a:noFill/>
                    </a:ln>
                  </pic:spPr>
                </pic:pic>
              </a:graphicData>
            </a:graphic>
          </wp:inline>
        </w:drawing>
      </w:r>
    </w:p>
    <w:p w:rsidR="009451B9" w:rsidRDefault="009451B9" w:rsidP="00373D12">
      <w:pPr>
        <w:pStyle w:val="NormalWeb"/>
        <w:ind w:left="360"/>
      </w:pPr>
      <w:r>
        <w:rPr>
          <w:rStyle w:val="lev"/>
        </w:rPr>
        <w:t>Justification :</w:t>
      </w:r>
      <w:r>
        <w:br/>
        <w:t xml:space="preserve">Le passage en vert confirme que la communication SNMPv3 est correctement établie entre le NAS et </w:t>
      </w:r>
      <w:proofErr w:type="spellStart"/>
      <w:r>
        <w:t>Zabbix</w:t>
      </w:r>
      <w:proofErr w:type="spellEnd"/>
      <w:r>
        <w:t>.</w:t>
      </w:r>
    </w:p>
    <w:p w:rsidR="0053046B" w:rsidRPr="00F57076" w:rsidRDefault="0053046B" w:rsidP="0053046B">
      <w:pPr>
        <w:pStyle w:val="Titre2"/>
        <w:rPr>
          <w:color w:val="FF0000"/>
          <w:sz w:val="32"/>
          <w:u w:val="single"/>
        </w:rPr>
      </w:pPr>
      <w:r w:rsidRPr="00F57076">
        <w:rPr>
          <w:color w:val="FF0000"/>
          <w:sz w:val="32"/>
          <w:u w:val="single"/>
        </w:rPr>
        <w:t>6. Serveur Proxy – Configuration spécifique</w:t>
      </w:r>
    </w:p>
    <w:p w:rsidR="0053046B" w:rsidRDefault="0053046B" w:rsidP="0053046B">
      <w:pPr>
        <w:pStyle w:val="Titre3"/>
      </w:pPr>
      <w:r>
        <w:t>6.1 Justification</w:t>
      </w:r>
    </w:p>
    <w:p w:rsidR="0053046B" w:rsidRDefault="0053046B" w:rsidP="0053046B">
      <w:pPr>
        <w:pStyle w:val="NormalWeb"/>
      </w:pPr>
      <w:r>
        <w:t xml:space="preserve">Le serveur Proxy possède une configuration </w:t>
      </w:r>
      <w:r>
        <w:rPr>
          <w:rStyle w:val="lev"/>
        </w:rPr>
        <w:t>unique</w:t>
      </w:r>
      <w:r>
        <w:t>, différente des autres serveurs Linux, ce qui nécessite une documentation séparée.</w:t>
      </w:r>
    </w:p>
    <w:p w:rsidR="0053046B" w:rsidRDefault="0053046B" w:rsidP="0053046B">
      <w:pPr>
        <w:pStyle w:val="NormalWeb"/>
      </w:pPr>
      <w:r>
        <w:t xml:space="preserve">La supervision est réalisée via </w:t>
      </w:r>
      <w:proofErr w:type="spellStart"/>
      <w:r>
        <w:rPr>
          <w:rStyle w:val="lev"/>
        </w:rPr>
        <w:t>Zabbix</w:t>
      </w:r>
      <w:proofErr w:type="spellEnd"/>
      <w:r>
        <w:rPr>
          <w:rStyle w:val="lev"/>
        </w:rPr>
        <w:t xml:space="preserve"> Agent</w:t>
      </w:r>
      <w:r>
        <w:t xml:space="preserve"> afin de :</w:t>
      </w:r>
    </w:p>
    <w:p w:rsidR="0053046B" w:rsidRDefault="0053046B" w:rsidP="0053046B">
      <w:pPr>
        <w:pStyle w:val="NormalWeb"/>
        <w:numPr>
          <w:ilvl w:val="0"/>
          <w:numId w:val="7"/>
        </w:numPr>
      </w:pPr>
      <w:proofErr w:type="gramStart"/>
      <w:r>
        <w:t>surveiller</w:t>
      </w:r>
      <w:proofErr w:type="gramEnd"/>
      <w:r>
        <w:t xml:space="preserve"> les performances système,</w:t>
      </w:r>
    </w:p>
    <w:p w:rsidR="0053046B" w:rsidRDefault="0053046B" w:rsidP="0053046B">
      <w:pPr>
        <w:pStyle w:val="NormalWeb"/>
        <w:numPr>
          <w:ilvl w:val="0"/>
          <w:numId w:val="7"/>
        </w:numPr>
      </w:pPr>
      <w:proofErr w:type="gramStart"/>
      <w:r>
        <w:t>vérifier</w:t>
      </w:r>
      <w:proofErr w:type="gramEnd"/>
      <w:r>
        <w:t xml:space="preserve"> l’état du service proxy,</w:t>
      </w:r>
    </w:p>
    <w:p w:rsidR="0053046B" w:rsidRDefault="0053046B" w:rsidP="0053046B">
      <w:pPr>
        <w:pStyle w:val="NormalWeb"/>
        <w:numPr>
          <w:ilvl w:val="0"/>
          <w:numId w:val="7"/>
        </w:numPr>
      </w:pPr>
      <w:proofErr w:type="gramStart"/>
      <w:r>
        <w:t>garantir</w:t>
      </w:r>
      <w:proofErr w:type="gramEnd"/>
      <w:r>
        <w:t xml:space="preserve"> une remontée précise des métriques.</w:t>
      </w:r>
    </w:p>
    <w:p w:rsidR="0053046B" w:rsidRDefault="0053046B" w:rsidP="0053046B">
      <w:pPr>
        <w:pStyle w:val="Titre3"/>
      </w:pPr>
      <w:r>
        <w:t>6.2 Étapes de configuration</w:t>
      </w:r>
    </w:p>
    <w:p w:rsidR="0053046B" w:rsidRDefault="0053046B" w:rsidP="0053046B">
      <w:pPr>
        <w:pStyle w:val="NormalWeb"/>
        <w:numPr>
          <w:ilvl w:val="0"/>
          <w:numId w:val="8"/>
        </w:numPr>
      </w:pPr>
      <w:r>
        <w:t xml:space="preserve">Installation du dépôt </w:t>
      </w:r>
      <w:proofErr w:type="spellStart"/>
      <w:r>
        <w:t>Zabbix</w:t>
      </w:r>
      <w:proofErr w:type="spellEnd"/>
    </w:p>
    <w:p w:rsidR="0053046B" w:rsidRDefault="0053046B" w:rsidP="0053046B">
      <w:pPr>
        <w:pStyle w:val="NormalWeb"/>
        <w:ind w:left="360"/>
      </w:pPr>
      <w:r w:rsidRPr="0053046B">
        <w:rPr>
          <w:noProof/>
        </w:rPr>
        <w:drawing>
          <wp:inline distT="0" distB="0" distL="0" distR="0">
            <wp:extent cx="5760720" cy="1187534"/>
            <wp:effectExtent l="0" t="0" r="0" b="0"/>
            <wp:docPr id="13" name="Image 13" descr="C:\Users\houda\OneDrive\Bureau\AP Superviz\Serveur Proxy\installation depot zabb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houda\OneDrive\Bureau\AP Superviz\Serveur Proxy\installation depot zabbix.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720" cy="1187534"/>
                    </a:xfrm>
                    <a:prstGeom prst="rect">
                      <a:avLst/>
                    </a:prstGeom>
                    <a:noFill/>
                    <a:ln>
                      <a:noFill/>
                    </a:ln>
                  </pic:spPr>
                </pic:pic>
              </a:graphicData>
            </a:graphic>
          </wp:inline>
        </w:drawing>
      </w:r>
    </w:p>
    <w:p w:rsidR="0053046B" w:rsidRPr="0053046B" w:rsidRDefault="0053046B" w:rsidP="008E451D">
      <w:pPr>
        <w:pStyle w:val="NormalWeb"/>
      </w:pPr>
      <w:r>
        <w:rPr>
          <w:rStyle w:val="lev"/>
        </w:rPr>
        <w:t>Justification :</w:t>
      </w:r>
      <w:r>
        <w:br/>
      </w:r>
      <w:r w:rsidRPr="0053046B">
        <w:t xml:space="preserve">Le dépôt </w:t>
      </w:r>
      <w:proofErr w:type="spellStart"/>
      <w:r w:rsidRPr="0053046B">
        <w:t>Zabbix</w:t>
      </w:r>
      <w:proofErr w:type="spellEnd"/>
      <w:r w:rsidRPr="0053046B">
        <w:t xml:space="preserve"> est ajouté afin de pouvoir installer l’agent officiel compatible avec la version du système.</w:t>
      </w:r>
    </w:p>
    <w:p w:rsidR="0053046B" w:rsidRDefault="0053046B" w:rsidP="008E451D">
      <w:pPr>
        <w:pStyle w:val="NormalWeb"/>
        <w:numPr>
          <w:ilvl w:val="0"/>
          <w:numId w:val="8"/>
        </w:numPr>
      </w:pPr>
      <w:r>
        <w:t xml:space="preserve">Installation de l’agent </w:t>
      </w:r>
      <w:proofErr w:type="spellStart"/>
      <w:r>
        <w:t>Zabbix</w:t>
      </w:r>
      <w:proofErr w:type="spellEnd"/>
    </w:p>
    <w:p w:rsidR="0053046B" w:rsidRDefault="0053046B" w:rsidP="0053046B">
      <w:pPr>
        <w:pStyle w:val="NormalWeb"/>
        <w:ind w:left="360"/>
      </w:pPr>
      <w:r w:rsidRPr="0053046B">
        <w:rPr>
          <w:noProof/>
        </w:rPr>
        <w:drawing>
          <wp:inline distT="0" distB="0" distL="0" distR="0">
            <wp:extent cx="5433060" cy="228600"/>
            <wp:effectExtent l="0" t="0" r="0" b="0"/>
            <wp:docPr id="14" name="Image 14" descr="C:\Users\houda\OneDrive\Bureau\AP Superviz\Serveur Proxy\installation zabbix 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houda\OneDrive\Bureau\AP Superviz\Serveur Proxy\installation zabbix agent.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33060" cy="228600"/>
                    </a:xfrm>
                    <a:prstGeom prst="rect">
                      <a:avLst/>
                    </a:prstGeom>
                    <a:noFill/>
                    <a:ln>
                      <a:noFill/>
                    </a:ln>
                  </pic:spPr>
                </pic:pic>
              </a:graphicData>
            </a:graphic>
          </wp:inline>
        </w:drawing>
      </w:r>
    </w:p>
    <w:p w:rsidR="008E451D" w:rsidRDefault="008E451D" w:rsidP="008E451D">
      <w:pPr>
        <w:pStyle w:val="NormalWeb"/>
      </w:pPr>
      <w:r>
        <w:rPr>
          <w:rStyle w:val="lev"/>
        </w:rPr>
        <w:t>Justification :</w:t>
      </w:r>
      <w:r>
        <w:br/>
        <w:t xml:space="preserve">L’agent </w:t>
      </w:r>
      <w:proofErr w:type="spellStart"/>
      <w:r>
        <w:t>Zabbix</w:t>
      </w:r>
      <w:proofErr w:type="spellEnd"/>
      <w:r>
        <w:t xml:space="preserve"> est installé pour superviser les performances système et les services spécifiques du serveur proxy.</w:t>
      </w:r>
    </w:p>
    <w:p w:rsidR="0053046B" w:rsidRDefault="0053046B" w:rsidP="0053046B">
      <w:pPr>
        <w:pStyle w:val="NormalWeb"/>
        <w:numPr>
          <w:ilvl w:val="0"/>
          <w:numId w:val="8"/>
        </w:numPr>
      </w:pPr>
      <w:r>
        <w:t>Configuration du fichier agent</w:t>
      </w:r>
    </w:p>
    <w:p w:rsidR="0053046B" w:rsidRDefault="0053046B" w:rsidP="0053046B">
      <w:pPr>
        <w:pStyle w:val="NormalWeb"/>
        <w:ind w:left="360"/>
      </w:pPr>
      <w:r w:rsidRPr="0053046B">
        <w:rPr>
          <w:noProof/>
        </w:rPr>
        <w:lastRenderedPageBreak/>
        <w:drawing>
          <wp:inline distT="0" distB="0" distL="0" distR="0">
            <wp:extent cx="5507742" cy="2072640"/>
            <wp:effectExtent l="0" t="0" r="0" b="3810"/>
            <wp:docPr id="15" name="Image 15" descr="C:\Users\houda\OneDrive\Bureau\AP Superviz\Serveur Proxy\conf de l'agent zabb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houda\OneDrive\Bureau\AP Superviz\Serveur Proxy\conf de l'agent zabbix.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13982" cy="2074988"/>
                    </a:xfrm>
                    <a:prstGeom prst="rect">
                      <a:avLst/>
                    </a:prstGeom>
                    <a:noFill/>
                    <a:ln>
                      <a:noFill/>
                    </a:ln>
                  </pic:spPr>
                </pic:pic>
              </a:graphicData>
            </a:graphic>
          </wp:inline>
        </w:drawing>
      </w:r>
    </w:p>
    <w:p w:rsidR="008E451D" w:rsidRDefault="008E451D" w:rsidP="008E451D">
      <w:pPr>
        <w:pStyle w:val="NormalWeb"/>
      </w:pPr>
      <w:r>
        <w:rPr>
          <w:rStyle w:val="lev"/>
        </w:rPr>
        <w:t>Justification :</w:t>
      </w:r>
      <w:r>
        <w:br/>
        <w:t xml:space="preserve">La configuration permet de restreindre la communication au serveur </w:t>
      </w:r>
      <w:proofErr w:type="spellStart"/>
      <w:r>
        <w:t>Zabbix</w:t>
      </w:r>
      <w:proofErr w:type="spellEnd"/>
      <w:r>
        <w:t xml:space="preserve"> et d’identifier correctement l’hôte dans l’outil de supervision.</w:t>
      </w:r>
    </w:p>
    <w:p w:rsidR="008E451D" w:rsidRDefault="008E451D" w:rsidP="008E451D">
      <w:pPr>
        <w:pStyle w:val="NormalWeb"/>
      </w:pPr>
    </w:p>
    <w:p w:rsidR="0053046B" w:rsidRDefault="0053046B" w:rsidP="0053046B">
      <w:pPr>
        <w:pStyle w:val="NormalWeb"/>
        <w:numPr>
          <w:ilvl w:val="0"/>
          <w:numId w:val="8"/>
        </w:numPr>
        <w:rPr>
          <w:rStyle w:val="CodeHTML"/>
          <w:rFonts w:ascii="Times New Roman" w:hAnsi="Times New Roman" w:cs="Times New Roman"/>
          <w:sz w:val="24"/>
          <w:szCs w:val="24"/>
        </w:rPr>
      </w:pPr>
      <w:r>
        <w:t xml:space="preserve">Vérification du service </w:t>
      </w:r>
      <w:proofErr w:type="spellStart"/>
      <w:r>
        <w:rPr>
          <w:rStyle w:val="CodeHTML"/>
        </w:rPr>
        <w:t>zabbix</w:t>
      </w:r>
      <w:proofErr w:type="spellEnd"/>
      <w:r>
        <w:rPr>
          <w:rStyle w:val="CodeHTML"/>
        </w:rPr>
        <w:t>-agent</w:t>
      </w:r>
    </w:p>
    <w:p w:rsidR="0053046B" w:rsidRDefault="0053046B" w:rsidP="0053046B">
      <w:pPr>
        <w:pStyle w:val="NormalWeb"/>
      </w:pPr>
      <w:r w:rsidRPr="0053046B">
        <w:rPr>
          <w:noProof/>
        </w:rPr>
        <w:drawing>
          <wp:inline distT="0" distB="0" distL="0" distR="0">
            <wp:extent cx="3679541" cy="1970620"/>
            <wp:effectExtent l="0" t="0" r="0" b="0"/>
            <wp:docPr id="16" name="Image 16" descr="C:\Users\houda\OneDrive\Bureau\AP Superviz\Serveur Proxy\status zabbix-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houda\OneDrive\Bureau\AP Superviz\Serveur Proxy\status zabbix-agent.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719488" cy="1992014"/>
                    </a:xfrm>
                    <a:prstGeom prst="rect">
                      <a:avLst/>
                    </a:prstGeom>
                    <a:noFill/>
                    <a:ln>
                      <a:noFill/>
                    </a:ln>
                  </pic:spPr>
                </pic:pic>
              </a:graphicData>
            </a:graphic>
          </wp:inline>
        </w:drawing>
      </w:r>
    </w:p>
    <w:p w:rsidR="008E451D" w:rsidRDefault="008E451D" w:rsidP="0053046B">
      <w:pPr>
        <w:pStyle w:val="NormalWeb"/>
      </w:pPr>
      <w:r>
        <w:rPr>
          <w:rStyle w:val="lev"/>
        </w:rPr>
        <w:t>Justification :</w:t>
      </w:r>
      <w:r>
        <w:br/>
        <w:t>Cette vérification confirme que l’agent est bien actif et prêt à transmettre les données de supervision.</w:t>
      </w:r>
    </w:p>
    <w:p w:rsidR="0053046B" w:rsidRDefault="0053046B" w:rsidP="0053046B">
      <w:pPr>
        <w:pStyle w:val="NormalWeb"/>
        <w:numPr>
          <w:ilvl w:val="0"/>
          <w:numId w:val="8"/>
        </w:numPr>
      </w:pPr>
      <w:r>
        <w:t xml:space="preserve">Déclaration de l’hôte dans </w:t>
      </w:r>
      <w:proofErr w:type="spellStart"/>
      <w:r>
        <w:t>Zabbix</w:t>
      </w:r>
      <w:proofErr w:type="spellEnd"/>
    </w:p>
    <w:p w:rsidR="0053046B" w:rsidRDefault="0053046B" w:rsidP="0053046B">
      <w:pPr>
        <w:pStyle w:val="NormalWeb"/>
      </w:pPr>
      <w:r w:rsidRPr="0053046B">
        <w:rPr>
          <w:noProof/>
        </w:rPr>
        <w:lastRenderedPageBreak/>
        <w:drawing>
          <wp:inline distT="0" distB="0" distL="0" distR="0">
            <wp:extent cx="5243912" cy="3307080"/>
            <wp:effectExtent l="0" t="0" r="0" b="7620"/>
            <wp:docPr id="17" name="Image 17" descr="D:\AP Superviz\Serveur Proxy\conf de l'ho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AP Superviz\Serveur Proxy\conf de l'hote.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49199" cy="3310414"/>
                    </a:xfrm>
                    <a:prstGeom prst="rect">
                      <a:avLst/>
                    </a:prstGeom>
                    <a:noFill/>
                    <a:ln>
                      <a:noFill/>
                    </a:ln>
                  </pic:spPr>
                </pic:pic>
              </a:graphicData>
            </a:graphic>
          </wp:inline>
        </w:drawing>
      </w:r>
    </w:p>
    <w:p w:rsidR="008E451D" w:rsidRDefault="008E451D" w:rsidP="0053046B">
      <w:pPr>
        <w:pStyle w:val="NormalWeb"/>
      </w:pPr>
      <w:r>
        <w:rPr>
          <w:rStyle w:val="lev"/>
        </w:rPr>
        <w:t>Justification :</w:t>
      </w:r>
      <w:r>
        <w:br/>
        <w:t>L’hôte est ajouté afin de centraliser la supervision du serveur proxy et d’anticiper les incidents réseau.</w:t>
      </w:r>
    </w:p>
    <w:p w:rsidR="0053046B" w:rsidRPr="0053046B" w:rsidRDefault="0053046B" w:rsidP="0053046B">
      <w:pPr>
        <w:pStyle w:val="NormalWeb"/>
        <w:numPr>
          <w:ilvl w:val="0"/>
          <w:numId w:val="8"/>
        </w:numPr>
        <w:rPr>
          <w:rStyle w:val="lev"/>
          <w:b w:val="0"/>
          <w:bCs w:val="0"/>
        </w:rPr>
      </w:pPr>
      <w:r>
        <w:t xml:space="preserve">Passage de l’hôte en état </w:t>
      </w:r>
      <w:r>
        <w:rPr>
          <w:rStyle w:val="lev"/>
        </w:rPr>
        <w:t>Disponible</w:t>
      </w:r>
    </w:p>
    <w:p w:rsidR="0053046B" w:rsidRDefault="0053046B" w:rsidP="0053046B">
      <w:pPr>
        <w:pStyle w:val="NormalWeb"/>
        <w:rPr>
          <w:rStyle w:val="lev"/>
          <w:b w:val="0"/>
          <w:bCs w:val="0"/>
        </w:rPr>
      </w:pPr>
      <w:r w:rsidRPr="0053046B">
        <w:rPr>
          <w:rStyle w:val="lev"/>
          <w:b w:val="0"/>
          <w:bCs w:val="0"/>
          <w:noProof/>
        </w:rPr>
        <w:drawing>
          <wp:inline distT="0" distB="0" distL="0" distR="0">
            <wp:extent cx="6242918" cy="121920"/>
            <wp:effectExtent l="0" t="0" r="5715" b="0"/>
            <wp:docPr id="18" name="Image 18" descr="D:\AP Superviz\Serveur Proxy\status passer en ve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AP Superviz\Serveur Proxy\status passer en vert.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249616" cy="122051"/>
                    </a:xfrm>
                    <a:prstGeom prst="rect">
                      <a:avLst/>
                    </a:prstGeom>
                    <a:noFill/>
                    <a:ln>
                      <a:noFill/>
                    </a:ln>
                  </pic:spPr>
                </pic:pic>
              </a:graphicData>
            </a:graphic>
          </wp:inline>
        </w:drawing>
      </w:r>
    </w:p>
    <w:p w:rsidR="0053046B" w:rsidRPr="0053046B" w:rsidRDefault="008E451D" w:rsidP="0053046B">
      <w:pPr>
        <w:pStyle w:val="NormalWeb"/>
        <w:rPr>
          <w:rStyle w:val="lev"/>
          <w:b w:val="0"/>
          <w:bCs w:val="0"/>
        </w:rPr>
      </w:pPr>
      <w:r>
        <w:rPr>
          <w:rStyle w:val="lev"/>
        </w:rPr>
        <w:t>Justification :</w:t>
      </w:r>
      <w:r>
        <w:br/>
        <w:t xml:space="preserve">Le statut vert confirme la bonne communication entre le serveur proxy et </w:t>
      </w:r>
      <w:proofErr w:type="spellStart"/>
      <w:r>
        <w:t>Zabbix</w:t>
      </w:r>
      <w:proofErr w:type="spellEnd"/>
      <w:r>
        <w:t>.</w:t>
      </w:r>
    </w:p>
    <w:p w:rsidR="0053046B" w:rsidRDefault="0053046B" w:rsidP="0053046B">
      <w:pPr>
        <w:pStyle w:val="NormalWeb"/>
        <w:ind w:left="720"/>
      </w:pPr>
    </w:p>
    <w:p w:rsidR="00F57076" w:rsidRPr="00F57076" w:rsidRDefault="00F57076" w:rsidP="00F57076">
      <w:pPr>
        <w:pStyle w:val="Titre2"/>
        <w:rPr>
          <w:color w:val="FF0000"/>
          <w:sz w:val="32"/>
          <w:u w:val="single"/>
        </w:rPr>
      </w:pPr>
      <w:r w:rsidRPr="00F57076">
        <w:rPr>
          <w:color w:val="FF0000"/>
          <w:sz w:val="32"/>
          <w:u w:val="single"/>
        </w:rPr>
        <w:t xml:space="preserve">7. Serveur Web / BDD / FTPS – Configuration spécifique (Agent </w:t>
      </w:r>
      <w:proofErr w:type="spellStart"/>
      <w:r w:rsidRPr="00F57076">
        <w:rPr>
          <w:color w:val="FF0000"/>
          <w:sz w:val="32"/>
          <w:u w:val="single"/>
        </w:rPr>
        <w:t>Zabbix</w:t>
      </w:r>
      <w:proofErr w:type="spellEnd"/>
      <w:r w:rsidRPr="00F57076">
        <w:rPr>
          <w:color w:val="FF0000"/>
          <w:sz w:val="32"/>
          <w:u w:val="single"/>
        </w:rPr>
        <w:t>)</w:t>
      </w:r>
    </w:p>
    <w:p w:rsidR="00F57076" w:rsidRDefault="00F57076" w:rsidP="00F57076">
      <w:pPr>
        <w:pStyle w:val="Titre3"/>
      </w:pPr>
      <w:r>
        <w:t>7.1 Présentation du serveur</w:t>
      </w:r>
    </w:p>
    <w:p w:rsidR="00F57076" w:rsidRDefault="00F57076" w:rsidP="00F57076">
      <w:pPr>
        <w:pStyle w:val="NormalWeb"/>
      </w:pPr>
      <w:r>
        <w:t xml:space="preserve">Le serveur </w:t>
      </w:r>
      <w:r>
        <w:rPr>
          <w:rStyle w:val="lev"/>
        </w:rPr>
        <w:t>Web / BDD / FTPS</w:t>
      </w:r>
      <w:r>
        <w:t xml:space="preserve"> est hébergé sur une </w:t>
      </w:r>
      <w:r>
        <w:rPr>
          <w:rStyle w:val="lev"/>
        </w:rPr>
        <w:t>machine virtuelle Linux (Debian)</w:t>
      </w:r>
      <w:r>
        <w:t xml:space="preserve"> située en </w:t>
      </w:r>
      <w:r>
        <w:rPr>
          <w:rStyle w:val="lev"/>
        </w:rPr>
        <w:t>zone DMZ</w:t>
      </w:r>
      <w:r>
        <w:t>.</w:t>
      </w:r>
      <w:r>
        <w:br/>
        <w:t xml:space="preserve">Cette machine regroupe plusieurs services applicatifs (serveur web, base de données et serveur FTPS), ce qui nécessite une </w:t>
      </w:r>
      <w:r>
        <w:rPr>
          <w:rStyle w:val="lev"/>
        </w:rPr>
        <w:t>supervision plus détaillée</w:t>
      </w:r>
      <w:r>
        <w:t xml:space="preserve"> que celle proposée par SNMP.</w:t>
      </w:r>
    </w:p>
    <w:p w:rsidR="00F57076" w:rsidRDefault="00F57076" w:rsidP="00F57076">
      <w:pPr>
        <w:pStyle w:val="Titre3"/>
      </w:pPr>
      <w:r>
        <w:t xml:space="preserve">7.2 Choix du type de supervision : Agent </w:t>
      </w:r>
      <w:proofErr w:type="spellStart"/>
      <w:r>
        <w:t>Zabbix</w:t>
      </w:r>
      <w:proofErr w:type="spellEnd"/>
    </w:p>
    <w:p w:rsidR="00F57076" w:rsidRDefault="00F57076" w:rsidP="00F57076">
      <w:pPr>
        <w:pStyle w:val="NormalWeb"/>
      </w:pPr>
      <w:r>
        <w:t xml:space="preserve">La supervision de ce serveur est réalisée à l’aide du </w:t>
      </w:r>
      <w:proofErr w:type="spellStart"/>
      <w:r>
        <w:rPr>
          <w:rStyle w:val="lev"/>
        </w:rPr>
        <w:t>Zabbix</w:t>
      </w:r>
      <w:proofErr w:type="spellEnd"/>
      <w:r>
        <w:rPr>
          <w:rStyle w:val="lev"/>
        </w:rPr>
        <w:t xml:space="preserve"> Agent</w:t>
      </w:r>
      <w:r>
        <w:t xml:space="preserve"> pour les raisons suivantes :</w:t>
      </w:r>
    </w:p>
    <w:p w:rsidR="00F57076" w:rsidRDefault="00F57076" w:rsidP="00F57076">
      <w:pPr>
        <w:pStyle w:val="NormalWeb"/>
        <w:numPr>
          <w:ilvl w:val="0"/>
          <w:numId w:val="9"/>
        </w:numPr>
      </w:pPr>
      <w:r>
        <w:t xml:space="preserve">Le serveur héberge des </w:t>
      </w:r>
      <w:r>
        <w:rPr>
          <w:rStyle w:val="lev"/>
        </w:rPr>
        <w:t>services applicatifs critiques</w:t>
      </w:r>
      <w:r>
        <w:t xml:space="preserve"> (HTTP/HTTPS, MySQL/</w:t>
      </w:r>
      <w:proofErr w:type="spellStart"/>
      <w:r>
        <w:t>MariaDB</w:t>
      </w:r>
      <w:proofErr w:type="spellEnd"/>
      <w:r>
        <w:t>, FTPS).</w:t>
      </w:r>
    </w:p>
    <w:p w:rsidR="00F57076" w:rsidRDefault="00F57076" w:rsidP="00F57076">
      <w:pPr>
        <w:pStyle w:val="NormalWeb"/>
        <w:numPr>
          <w:ilvl w:val="0"/>
          <w:numId w:val="9"/>
        </w:numPr>
      </w:pPr>
      <w:r>
        <w:lastRenderedPageBreak/>
        <w:t xml:space="preserve">Le </w:t>
      </w:r>
      <w:proofErr w:type="spellStart"/>
      <w:r>
        <w:t>Zabbix</w:t>
      </w:r>
      <w:proofErr w:type="spellEnd"/>
      <w:r>
        <w:t xml:space="preserve"> Agent permet de superviser précisément :</w:t>
      </w:r>
    </w:p>
    <w:p w:rsidR="00F57076" w:rsidRDefault="00F57076" w:rsidP="00F57076">
      <w:pPr>
        <w:pStyle w:val="NormalWeb"/>
        <w:numPr>
          <w:ilvl w:val="1"/>
          <w:numId w:val="9"/>
        </w:numPr>
      </w:pPr>
      <w:proofErr w:type="gramStart"/>
      <w:r>
        <w:t>l’état</w:t>
      </w:r>
      <w:proofErr w:type="gramEnd"/>
      <w:r>
        <w:t xml:space="preserve"> des services,</w:t>
      </w:r>
    </w:p>
    <w:p w:rsidR="00F57076" w:rsidRDefault="00F57076" w:rsidP="00F57076">
      <w:pPr>
        <w:pStyle w:val="NormalWeb"/>
        <w:numPr>
          <w:ilvl w:val="1"/>
          <w:numId w:val="9"/>
        </w:numPr>
      </w:pPr>
      <w:proofErr w:type="gramStart"/>
      <w:r>
        <w:t>la</w:t>
      </w:r>
      <w:proofErr w:type="gramEnd"/>
      <w:r>
        <w:t xml:space="preserve"> charge CPU et mémoire,</w:t>
      </w:r>
    </w:p>
    <w:p w:rsidR="00F57076" w:rsidRDefault="00F57076" w:rsidP="00F57076">
      <w:pPr>
        <w:pStyle w:val="NormalWeb"/>
        <w:numPr>
          <w:ilvl w:val="1"/>
          <w:numId w:val="9"/>
        </w:numPr>
      </w:pPr>
      <w:proofErr w:type="gramStart"/>
      <w:r>
        <w:t>l’espace</w:t>
      </w:r>
      <w:proofErr w:type="gramEnd"/>
      <w:r>
        <w:t xml:space="preserve"> disque,</w:t>
      </w:r>
    </w:p>
    <w:p w:rsidR="00F57076" w:rsidRDefault="00F57076" w:rsidP="00F57076">
      <w:pPr>
        <w:pStyle w:val="NormalWeb"/>
        <w:numPr>
          <w:ilvl w:val="1"/>
          <w:numId w:val="9"/>
        </w:numPr>
      </w:pPr>
      <w:proofErr w:type="gramStart"/>
      <w:r>
        <w:t>la</w:t>
      </w:r>
      <w:proofErr w:type="gramEnd"/>
      <w:r>
        <w:t xml:space="preserve"> disponibilité des ports applicatifs.</w:t>
      </w:r>
    </w:p>
    <w:p w:rsidR="00F57076" w:rsidRDefault="00F57076" w:rsidP="00F57076">
      <w:pPr>
        <w:pStyle w:val="NormalWeb"/>
        <w:numPr>
          <w:ilvl w:val="0"/>
          <w:numId w:val="9"/>
        </w:numPr>
      </w:pPr>
      <w:r>
        <w:t>SNMP ne permet pas une supervision aussi fine des services applicatifs sous Linux.</w:t>
      </w:r>
    </w:p>
    <w:p w:rsidR="00F57076" w:rsidRDefault="00F57076" w:rsidP="00F57076">
      <w:pPr>
        <w:pStyle w:val="NormalWeb"/>
        <w:numPr>
          <w:ilvl w:val="0"/>
          <w:numId w:val="9"/>
        </w:numPr>
      </w:pPr>
      <w:r>
        <w:t xml:space="preserve">L’agent </w:t>
      </w:r>
      <w:proofErr w:type="spellStart"/>
      <w:r>
        <w:t>Zabbix</w:t>
      </w:r>
      <w:proofErr w:type="spellEnd"/>
      <w:r>
        <w:t xml:space="preserve"> assure une communication sécurisée et fiable avec le serveur de supervision.</w:t>
      </w:r>
    </w:p>
    <w:p w:rsidR="00F57076" w:rsidRDefault="00F57076" w:rsidP="00F57076">
      <w:pPr>
        <w:pStyle w:val="Titre3"/>
      </w:pPr>
      <w:r>
        <w:t>7.3 Étapes de configuration réalisées</w:t>
      </w:r>
    </w:p>
    <w:p w:rsidR="00F57076" w:rsidRDefault="00F57076" w:rsidP="00F57076">
      <w:pPr>
        <w:pStyle w:val="NormalWeb"/>
      </w:pPr>
      <w:r>
        <w:t>La configuration du serveur Web / BDD / FTPS a été réalisée selon les étapes suivantes :</w:t>
      </w:r>
    </w:p>
    <w:p w:rsidR="00F57076" w:rsidRDefault="00F57076" w:rsidP="00F57076">
      <w:pPr>
        <w:pStyle w:val="NormalWeb"/>
        <w:numPr>
          <w:ilvl w:val="0"/>
          <w:numId w:val="10"/>
        </w:numPr>
      </w:pPr>
      <w:r>
        <w:rPr>
          <w:rStyle w:val="lev"/>
        </w:rPr>
        <w:t xml:space="preserve">Installation du dépôt </w:t>
      </w:r>
      <w:proofErr w:type="spellStart"/>
      <w:r>
        <w:rPr>
          <w:rStyle w:val="lev"/>
        </w:rPr>
        <w:t>Zabbix</w:t>
      </w:r>
      <w:proofErr w:type="spellEnd"/>
      <w:r>
        <w:br/>
        <w:t xml:space="preserve">Le dépôt officiel </w:t>
      </w:r>
      <w:proofErr w:type="spellStart"/>
      <w:r>
        <w:t>Zabbix</w:t>
      </w:r>
      <w:proofErr w:type="spellEnd"/>
      <w:r>
        <w:t xml:space="preserve"> a été installé afin de garantir la compatibilité et la mise à jour des paquets.</w:t>
      </w:r>
    </w:p>
    <w:p w:rsidR="00F57076" w:rsidRDefault="00F57076" w:rsidP="00F57076">
      <w:pPr>
        <w:pStyle w:val="NormalWeb"/>
        <w:numPr>
          <w:ilvl w:val="0"/>
          <w:numId w:val="10"/>
        </w:numPr>
      </w:pPr>
      <w:r>
        <w:rPr>
          <w:rStyle w:val="lev"/>
        </w:rPr>
        <w:t xml:space="preserve">Installation de l’agent </w:t>
      </w:r>
      <w:proofErr w:type="spellStart"/>
      <w:r>
        <w:rPr>
          <w:rStyle w:val="lev"/>
        </w:rPr>
        <w:t>Zabbix</w:t>
      </w:r>
      <w:proofErr w:type="spellEnd"/>
      <w:r>
        <w:br/>
        <w:t xml:space="preserve">Le paquet </w:t>
      </w:r>
      <w:proofErr w:type="spellStart"/>
      <w:r>
        <w:rPr>
          <w:rStyle w:val="CodeHTML"/>
        </w:rPr>
        <w:t>zabbix</w:t>
      </w:r>
      <w:proofErr w:type="spellEnd"/>
      <w:r>
        <w:rPr>
          <w:rStyle w:val="CodeHTML"/>
        </w:rPr>
        <w:t>-agent</w:t>
      </w:r>
      <w:r>
        <w:t xml:space="preserve"> a ensuite été installé sur le serveur.</w:t>
      </w:r>
    </w:p>
    <w:p w:rsidR="00F57076" w:rsidRDefault="00F57076" w:rsidP="00F57076">
      <w:pPr>
        <w:pStyle w:val="NormalWeb"/>
        <w:numPr>
          <w:ilvl w:val="0"/>
          <w:numId w:val="10"/>
        </w:numPr>
      </w:pPr>
      <w:r>
        <w:rPr>
          <w:rStyle w:val="lev"/>
        </w:rPr>
        <w:t>Modification du fichier de configuration de l’agent</w:t>
      </w:r>
      <w:r>
        <w:br/>
        <w:t xml:space="preserve">Le fichier de configuration de l’agent </w:t>
      </w:r>
      <w:proofErr w:type="spellStart"/>
      <w:r>
        <w:t>Zabbix</w:t>
      </w:r>
      <w:proofErr w:type="spellEnd"/>
      <w:r>
        <w:t xml:space="preserve"> a été modifié afin de :</w:t>
      </w:r>
    </w:p>
    <w:p w:rsidR="00F57076" w:rsidRDefault="00F57076" w:rsidP="00F57076">
      <w:pPr>
        <w:pStyle w:val="NormalWeb"/>
        <w:numPr>
          <w:ilvl w:val="1"/>
          <w:numId w:val="10"/>
        </w:numPr>
      </w:pPr>
      <w:proofErr w:type="gramStart"/>
      <w:r>
        <w:t>définir</w:t>
      </w:r>
      <w:proofErr w:type="gramEnd"/>
      <w:r>
        <w:t xml:space="preserve"> l’adresse IP du serveur </w:t>
      </w:r>
      <w:proofErr w:type="spellStart"/>
      <w:r>
        <w:t>Zabbix</w:t>
      </w:r>
      <w:proofErr w:type="spellEnd"/>
      <w:r>
        <w:t>,</w:t>
      </w:r>
    </w:p>
    <w:p w:rsidR="00F57076" w:rsidRDefault="00F57076" w:rsidP="00F57076">
      <w:pPr>
        <w:pStyle w:val="NormalWeb"/>
        <w:numPr>
          <w:ilvl w:val="1"/>
          <w:numId w:val="10"/>
        </w:numPr>
      </w:pPr>
      <w:proofErr w:type="gramStart"/>
      <w:r>
        <w:t>renseigner</w:t>
      </w:r>
      <w:proofErr w:type="gramEnd"/>
      <w:r>
        <w:t xml:space="preserve"> le nom de l’hôte correspondant dans l’interface </w:t>
      </w:r>
      <w:proofErr w:type="spellStart"/>
      <w:r>
        <w:t>Zabbix</w:t>
      </w:r>
      <w:proofErr w:type="spellEnd"/>
      <w:r>
        <w:t>.</w:t>
      </w:r>
    </w:p>
    <w:p w:rsidR="00F57076" w:rsidRDefault="00F57076" w:rsidP="00F57076">
      <w:pPr>
        <w:pStyle w:val="NormalWeb"/>
        <w:numPr>
          <w:ilvl w:val="0"/>
          <w:numId w:val="10"/>
        </w:numPr>
      </w:pPr>
      <w:r>
        <w:rPr>
          <w:rStyle w:val="lev"/>
        </w:rPr>
        <w:t xml:space="preserve">Vérification du service </w:t>
      </w:r>
      <w:proofErr w:type="spellStart"/>
      <w:r>
        <w:rPr>
          <w:rStyle w:val="lev"/>
        </w:rPr>
        <w:t>Zabbix</w:t>
      </w:r>
      <w:proofErr w:type="spellEnd"/>
      <w:r>
        <w:rPr>
          <w:rStyle w:val="lev"/>
        </w:rPr>
        <w:t xml:space="preserve"> Agent</w:t>
      </w:r>
      <w:r>
        <w:br/>
        <w:t>Le bon fonctionnement de l’agent a été vérifié à l’aide de la commande de statut du service.</w:t>
      </w:r>
      <w:r>
        <w:br/>
        <w:t xml:space="preserve">Le service </w:t>
      </w:r>
      <w:proofErr w:type="spellStart"/>
      <w:r>
        <w:rPr>
          <w:rStyle w:val="lev"/>
        </w:rPr>
        <w:t>zabbix</w:t>
      </w:r>
      <w:proofErr w:type="spellEnd"/>
      <w:r>
        <w:rPr>
          <w:rStyle w:val="lev"/>
        </w:rPr>
        <w:t>-agent est bien actif et activé au démarrage (</w:t>
      </w:r>
      <w:proofErr w:type="spellStart"/>
      <w:r>
        <w:rPr>
          <w:rStyle w:val="lev"/>
        </w:rPr>
        <w:t>enabled</w:t>
      </w:r>
      <w:proofErr w:type="spellEnd"/>
      <w:r>
        <w:rPr>
          <w:rStyle w:val="lev"/>
        </w:rPr>
        <w:t>)</w:t>
      </w:r>
      <w:r>
        <w:t>.</w:t>
      </w:r>
    </w:p>
    <w:p w:rsidR="00F57076" w:rsidRDefault="00F57076" w:rsidP="00F57076">
      <w:pPr>
        <w:pStyle w:val="NormalWeb"/>
        <w:numPr>
          <w:ilvl w:val="0"/>
          <w:numId w:val="11"/>
        </w:numPr>
      </w:pPr>
      <w:r>
        <w:t xml:space="preserve">Installation du dépôt </w:t>
      </w:r>
      <w:proofErr w:type="spellStart"/>
      <w:r>
        <w:t>Zabbix</w:t>
      </w:r>
      <w:proofErr w:type="spellEnd"/>
    </w:p>
    <w:p w:rsidR="00DC59F2" w:rsidRDefault="00DC59F2" w:rsidP="00DC59F2">
      <w:pPr>
        <w:pStyle w:val="NormalWeb"/>
        <w:ind w:left="720"/>
      </w:pPr>
      <w:r w:rsidRPr="00DC59F2">
        <w:rPr>
          <w:noProof/>
        </w:rPr>
        <w:drawing>
          <wp:inline distT="0" distB="0" distL="0" distR="0">
            <wp:extent cx="5760720" cy="1016598"/>
            <wp:effectExtent l="0" t="0" r="0" b="0"/>
            <wp:docPr id="19" name="Image 19" descr="D:\Superviz\Serveur hyperv DMZ\installer le depot apres le telechargement du depot zabb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D:\Superviz\Serveur hyperv DMZ\installer le depot apres le telechargement du depot zabbix.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720" cy="1016598"/>
                    </a:xfrm>
                    <a:prstGeom prst="rect">
                      <a:avLst/>
                    </a:prstGeom>
                    <a:noFill/>
                    <a:ln>
                      <a:noFill/>
                    </a:ln>
                  </pic:spPr>
                </pic:pic>
              </a:graphicData>
            </a:graphic>
          </wp:inline>
        </w:drawing>
      </w:r>
    </w:p>
    <w:p w:rsidR="00DC59F2" w:rsidRDefault="00DC59F2" w:rsidP="00DC59F2">
      <w:pPr>
        <w:pStyle w:val="NormalWeb"/>
        <w:ind w:left="720"/>
      </w:pPr>
      <w:r>
        <w:rPr>
          <w:rStyle w:val="lev"/>
        </w:rPr>
        <w:t>Justification :</w:t>
      </w:r>
      <w:r>
        <w:br/>
        <w:t xml:space="preserve">Cette étape permet d’installer des paquets </w:t>
      </w:r>
      <w:proofErr w:type="spellStart"/>
      <w:r>
        <w:t>Zabbix</w:t>
      </w:r>
      <w:proofErr w:type="spellEnd"/>
      <w:r>
        <w:t xml:space="preserve"> officiels et maintenus, garantissant la compatibilité avec le serveur </w:t>
      </w:r>
      <w:proofErr w:type="spellStart"/>
      <w:r>
        <w:t>Zabbix</w:t>
      </w:r>
      <w:proofErr w:type="spellEnd"/>
      <w:r>
        <w:t>.</w:t>
      </w:r>
    </w:p>
    <w:p w:rsidR="00F57076" w:rsidRDefault="00F57076" w:rsidP="00F57076">
      <w:pPr>
        <w:pStyle w:val="NormalWeb"/>
        <w:numPr>
          <w:ilvl w:val="0"/>
          <w:numId w:val="11"/>
        </w:numPr>
      </w:pPr>
      <w:r>
        <w:t xml:space="preserve">Installation de l’agent </w:t>
      </w:r>
      <w:proofErr w:type="spellStart"/>
      <w:r>
        <w:t>Zabbix</w:t>
      </w:r>
      <w:proofErr w:type="spellEnd"/>
    </w:p>
    <w:p w:rsidR="00DC59F2" w:rsidRDefault="00DC59F2" w:rsidP="00DC59F2">
      <w:pPr>
        <w:pStyle w:val="NormalWeb"/>
        <w:ind w:left="720"/>
      </w:pPr>
      <w:r w:rsidRPr="00DC59F2">
        <w:rPr>
          <w:noProof/>
        </w:rPr>
        <w:drawing>
          <wp:inline distT="0" distB="0" distL="0" distR="0">
            <wp:extent cx="3771900" cy="190500"/>
            <wp:effectExtent l="0" t="0" r="0" b="0"/>
            <wp:docPr id="20" name="Image 20" descr="D:\Superviz\Serveur hyperv DMZ\installation de l'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D:\Superviz\Serveur hyperv DMZ\installation de l'agent.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771900" cy="190500"/>
                    </a:xfrm>
                    <a:prstGeom prst="rect">
                      <a:avLst/>
                    </a:prstGeom>
                    <a:noFill/>
                    <a:ln>
                      <a:noFill/>
                    </a:ln>
                  </pic:spPr>
                </pic:pic>
              </a:graphicData>
            </a:graphic>
          </wp:inline>
        </w:drawing>
      </w:r>
    </w:p>
    <w:p w:rsidR="00DC59F2" w:rsidRDefault="00DC59F2" w:rsidP="00DC59F2">
      <w:pPr>
        <w:pStyle w:val="NormalWeb"/>
        <w:ind w:left="720"/>
      </w:pPr>
      <w:r>
        <w:rPr>
          <w:rStyle w:val="lev"/>
        </w:rPr>
        <w:t>Justification :</w:t>
      </w:r>
      <w:r>
        <w:br/>
        <w:t xml:space="preserve">L’agent </w:t>
      </w:r>
      <w:proofErr w:type="spellStart"/>
      <w:r>
        <w:t>Zabbix</w:t>
      </w:r>
      <w:proofErr w:type="spellEnd"/>
      <w:r>
        <w:t xml:space="preserve"> est installé afin de superviser les ressources système ainsi que les services applicatifs du serveur.</w:t>
      </w:r>
    </w:p>
    <w:p w:rsidR="00F57076" w:rsidRDefault="00F57076" w:rsidP="00F57076">
      <w:pPr>
        <w:pStyle w:val="NormalWeb"/>
        <w:numPr>
          <w:ilvl w:val="0"/>
          <w:numId w:val="11"/>
        </w:numPr>
      </w:pPr>
      <w:r>
        <w:t>Modification du fichier de configuration</w:t>
      </w:r>
    </w:p>
    <w:p w:rsidR="00DC59F2" w:rsidRDefault="00DC59F2" w:rsidP="00DC59F2">
      <w:pPr>
        <w:pStyle w:val="NormalWeb"/>
        <w:ind w:left="720"/>
      </w:pPr>
      <w:r w:rsidRPr="00DC59F2">
        <w:rPr>
          <w:noProof/>
        </w:rPr>
        <w:lastRenderedPageBreak/>
        <w:drawing>
          <wp:inline distT="0" distB="0" distL="0" distR="0">
            <wp:extent cx="4716764" cy="2421820"/>
            <wp:effectExtent l="0" t="0" r="8255" b="0"/>
            <wp:docPr id="21" name="Image 21" descr="D:\Superviz\Serveur hyperv DMZ\modif du fichier de conf de l'agent zabb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D:\Superviz\Serveur hyperv DMZ\modif du fichier de conf de l'agent zabbix.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727167" cy="2427161"/>
                    </a:xfrm>
                    <a:prstGeom prst="rect">
                      <a:avLst/>
                    </a:prstGeom>
                    <a:noFill/>
                    <a:ln>
                      <a:noFill/>
                    </a:ln>
                  </pic:spPr>
                </pic:pic>
              </a:graphicData>
            </a:graphic>
          </wp:inline>
        </w:drawing>
      </w:r>
    </w:p>
    <w:p w:rsidR="00DC59F2" w:rsidRDefault="00DC59F2" w:rsidP="00DC59F2">
      <w:pPr>
        <w:pStyle w:val="NormalWeb"/>
        <w:ind w:left="720"/>
      </w:pPr>
      <w:r>
        <w:rPr>
          <w:rStyle w:val="lev"/>
        </w:rPr>
        <w:t>Justification :</w:t>
      </w:r>
      <w:r>
        <w:br/>
        <w:t xml:space="preserve">Cette configuration permet de définir l’adresse du serveur </w:t>
      </w:r>
      <w:proofErr w:type="spellStart"/>
      <w:r>
        <w:t>Zabbix</w:t>
      </w:r>
      <w:proofErr w:type="spellEnd"/>
      <w:r>
        <w:t xml:space="preserve"> et d’assurer une communication sécurisée et ciblée.</w:t>
      </w:r>
    </w:p>
    <w:p w:rsidR="00F57076" w:rsidRPr="00DC59F2" w:rsidRDefault="00F57076" w:rsidP="00F57076">
      <w:pPr>
        <w:pStyle w:val="NormalWeb"/>
        <w:numPr>
          <w:ilvl w:val="0"/>
          <w:numId w:val="11"/>
        </w:numPr>
        <w:rPr>
          <w:rStyle w:val="CodeHTML"/>
          <w:rFonts w:ascii="Times New Roman" w:hAnsi="Times New Roman" w:cs="Times New Roman"/>
          <w:sz w:val="24"/>
          <w:szCs w:val="24"/>
        </w:rPr>
      </w:pPr>
      <w:r>
        <w:t xml:space="preserve">Vérification du statut du service </w:t>
      </w:r>
      <w:proofErr w:type="spellStart"/>
      <w:r>
        <w:rPr>
          <w:rStyle w:val="CodeHTML"/>
        </w:rPr>
        <w:t>zabbix</w:t>
      </w:r>
      <w:proofErr w:type="spellEnd"/>
      <w:r>
        <w:rPr>
          <w:rStyle w:val="CodeHTML"/>
        </w:rPr>
        <w:t>-agent</w:t>
      </w:r>
    </w:p>
    <w:p w:rsidR="00DC59F2" w:rsidRDefault="00DC59F2" w:rsidP="00DC59F2">
      <w:pPr>
        <w:pStyle w:val="NormalWeb"/>
        <w:ind w:left="720"/>
      </w:pPr>
      <w:r w:rsidRPr="00DC59F2">
        <w:rPr>
          <w:noProof/>
        </w:rPr>
        <w:drawing>
          <wp:inline distT="0" distB="0" distL="0" distR="0">
            <wp:extent cx="4914091" cy="2179471"/>
            <wp:effectExtent l="0" t="0" r="1270" b="0"/>
            <wp:docPr id="22" name="Image 22" descr="D:\Superviz\Serveur hyperv DMZ\status zabbix-agent apres modif du fichier con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D:\Superviz\Serveur hyperv DMZ\status zabbix-agent apres modif du fichier conf.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924630" cy="2184145"/>
                    </a:xfrm>
                    <a:prstGeom prst="rect">
                      <a:avLst/>
                    </a:prstGeom>
                    <a:noFill/>
                    <a:ln>
                      <a:noFill/>
                    </a:ln>
                  </pic:spPr>
                </pic:pic>
              </a:graphicData>
            </a:graphic>
          </wp:inline>
        </w:drawing>
      </w:r>
    </w:p>
    <w:p w:rsidR="00DC59F2" w:rsidRDefault="00DC59F2" w:rsidP="00DC59F2">
      <w:pPr>
        <w:pStyle w:val="NormalWeb"/>
      </w:pPr>
      <w:r>
        <w:rPr>
          <w:rStyle w:val="lev"/>
        </w:rPr>
        <w:t>Justification :</w:t>
      </w:r>
      <w:r>
        <w:br/>
        <w:t>Le contrôle du statut permet de vérifier que le service est bien activé et fonctionne correctement.</w:t>
      </w:r>
    </w:p>
    <w:p w:rsidR="00DC59F2" w:rsidRDefault="00DC59F2" w:rsidP="00DC59F2">
      <w:pPr>
        <w:pStyle w:val="NormalWeb"/>
        <w:ind w:left="720"/>
      </w:pPr>
    </w:p>
    <w:p w:rsidR="00F57076" w:rsidRDefault="00F57076" w:rsidP="00F57076">
      <w:pPr>
        <w:pStyle w:val="NormalWeb"/>
        <w:numPr>
          <w:ilvl w:val="0"/>
          <w:numId w:val="11"/>
        </w:numPr>
      </w:pPr>
      <w:r>
        <w:t xml:space="preserve">Déclaration de l’hôte dans </w:t>
      </w:r>
      <w:proofErr w:type="spellStart"/>
      <w:r>
        <w:t>Zabbix</w:t>
      </w:r>
      <w:proofErr w:type="spellEnd"/>
    </w:p>
    <w:p w:rsidR="00DC59F2" w:rsidRDefault="00DC59F2" w:rsidP="00DC59F2">
      <w:pPr>
        <w:pStyle w:val="NormalWeb"/>
        <w:ind w:left="360"/>
      </w:pPr>
      <w:r w:rsidRPr="00DC59F2">
        <w:rPr>
          <w:noProof/>
        </w:rPr>
        <w:lastRenderedPageBreak/>
        <w:drawing>
          <wp:inline distT="0" distB="0" distL="0" distR="0">
            <wp:extent cx="5284724" cy="3139440"/>
            <wp:effectExtent l="0" t="0" r="0" b="3810"/>
            <wp:docPr id="23" name="Image 23" descr="D:\AP Superviz\Serveurs web-bdd-ftps\conf de l'hote dans ZABB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D:\AP Superviz\Serveurs web-bdd-ftps\conf de l'hote dans ZABBIX.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88362" cy="3141601"/>
                    </a:xfrm>
                    <a:prstGeom prst="rect">
                      <a:avLst/>
                    </a:prstGeom>
                    <a:noFill/>
                    <a:ln>
                      <a:noFill/>
                    </a:ln>
                  </pic:spPr>
                </pic:pic>
              </a:graphicData>
            </a:graphic>
          </wp:inline>
        </w:drawing>
      </w:r>
    </w:p>
    <w:p w:rsidR="00DC59F2" w:rsidRDefault="00DC59F2" w:rsidP="00DC59F2">
      <w:pPr>
        <w:pStyle w:val="NormalWeb"/>
        <w:ind w:left="360"/>
      </w:pPr>
      <w:r>
        <w:rPr>
          <w:rStyle w:val="lev"/>
        </w:rPr>
        <w:t>Justification :</w:t>
      </w:r>
      <w:r>
        <w:br/>
        <w:t>L’hôte est ajouté pour centraliser la supervision du serveur web, de la base de données et du service FTPS.</w:t>
      </w:r>
    </w:p>
    <w:p w:rsidR="00F57076" w:rsidRDefault="00DC59F2" w:rsidP="00F57076">
      <w:pPr>
        <w:pStyle w:val="NormalWeb"/>
        <w:numPr>
          <w:ilvl w:val="0"/>
          <w:numId w:val="11"/>
        </w:numPr>
      </w:pPr>
      <w:r>
        <w:t xml:space="preserve">Application des modèles </w:t>
      </w:r>
      <w:r w:rsidR="00F57076">
        <w:t>HTTPS, FTP et MySQL</w:t>
      </w:r>
    </w:p>
    <w:p w:rsidR="00DC59F2" w:rsidRDefault="00DC59F2" w:rsidP="00DC59F2">
      <w:pPr>
        <w:pStyle w:val="NormalWeb"/>
        <w:ind w:left="720"/>
      </w:pPr>
      <w:r w:rsidRPr="00DC59F2">
        <w:rPr>
          <w:noProof/>
        </w:rPr>
        <w:drawing>
          <wp:inline distT="0" distB="0" distL="0" distR="0">
            <wp:extent cx="4381500" cy="571500"/>
            <wp:effectExtent l="0" t="0" r="0" b="0"/>
            <wp:docPr id="24" name="Image 24" descr="D:\AP Superviz\Serveurs web-bdd-ftps\ajout du modele FTP pour serveur ftp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D:\AP Superviz\Serveurs web-bdd-ftps\ajout du modele FTP pour serveur ftps.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381500" cy="571500"/>
                    </a:xfrm>
                    <a:prstGeom prst="rect">
                      <a:avLst/>
                    </a:prstGeom>
                    <a:noFill/>
                    <a:ln>
                      <a:noFill/>
                    </a:ln>
                  </pic:spPr>
                </pic:pic>
              </a:graphicData>
            </a:graphic>
          </wp:inline>
        </w:drawing>
      </w:r>
    </w:p>
    <w:p w:rsidR="00DC59F2" w:rsidRDefault="00DC59F2" w:rsidP="00DC59F2">
      <w:pPr>
        <w:pStyle w:val="NormalWeb"/>
        <w:ind w:left="720"/>
      </w:pPr>
      <w:r w:rsidRPr="00DC59F2">
        <w:rPr>
          <w:noProof/>
        </w:rPr>
        <w:drawing>
          <wp:inline distT="0" distB="0" distL="0" distR="0">
            <wp:extent cx="4953000" cy="906780"/>
            <wp:effectExtent l="0" t="0" r="0" b="7620"/>
            <wp:docPr id="25" name="Image 25" descr="D:\AP Superviz\Serveurs web-bdd-ftps\ajout du modele HTTPS pour le serveur 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D:\AP Superviz\Serveurs web-bdd-ftps\ajout du modele HTTPS pour le serveur web.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953000" cy="906780"/>
                    </a:xfrm>
                    <a:prstGeom prst="rect">
                      <a:avLst/>
                    </a:prstGeom>
                    <a:noFill/>
                    <a:ln>
                      <a:noFill/>
                    </a:ln>
                  </pic:spPr>
                </pic:pic>
              </a:graphicData>
            </a:graphic>
          </wp:inline>
        </w:drawing>
      </w:r>
    </w:p>
    <w:p w:rsidR="00DC59F2" w:rsidRDefault="00DC59F2" w:rsidP="00DC59F2">
      <w:pPr>
        <w:pStyle w:val="NormalWeb"/>
        <w:ind w:left="720"/>
      </w:pPr>
      <w:r w:rsidRPr="00DC59F2">
        <w:rPr>
          <w:noProof/>
        </w:rPr>
        <w:drawing>
          <wp:inline distT="0" distB="0" distL="0" distR="0">
            <wp:extent cx="4465320" cy="556260"/>
            <wp:effectExtent l="0" t="0" r="0" b="0"/>
            <wp:docPr id="26" name="Image 26" descr="D:\AP Superviz\Serveurs web-bdd-ftps\ajout du modele mysql pour serveur b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D:\AP Superviz\Serveurs web-bdd-ftps\ajout du modele mysql pour serveur bdd.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465320" cy="556260"/>
                    </a:xfrm>
                    <a:prstGeom prst="rect">
                      <a:avLst/>
                    </a:prstGeom>
                    <a:noFill/>
                    <a:ln>
                      <a:noFill/>
                    </a:ln>
                  </pic:spPr>
                </pic:pic>
              </a:graphicData>
            </a:graphic>
          </wp:inline>
        </w:drawing>
      </w:r>
    </w:p>
    <w:p w:rsidR="00DC59F2" w:rsidRDefault="00DC59F2" w:rsidP="00DC59F2">
      <w:pPr>
        <w:pStyle w:val="NormalWeb"/>
        <w:ind w:left="720"/>
      </w:pPr>
      <w:r>
        <w:rPr>
          <w:rStyle w:val="lev"/>
        </w:rPr>
        <w:t>Justification :</w:t>
      </w:r>
      <w:r>
        <w:br/>
        <w:t>Les modèles permettent une supervision automatique des services applicatifs critiques sans configuration manuelle.</w:t>
      </w:r>
    </w:p>
    <w:p w:rsidR="00F57076" w:rsidRPr="00DC59F2" w:rsidRDefault="00F57076" w:rsidP="00F57076">
      <w:pPr>
        <w:pStyle w:val="NormalWeb"/>
        <w:numPr>
          <w:ilvl w:val="0"/>
          <w:numId w:val="11"/>
        </w:numPr>
        <w:rPr>
          <w:rStyle w:val="lev"/>
          <w:b w:val="0"/>
          <w:bCs w:val="0"/>
        </w:rPr>
      </w:pPr>
      <w:r>
        <w:t xml:space="preserve">Passage de l’hôte en état </w:t>
      </w:r>
      <w:r>
        <w:rPr>
          <w:rStyle w:val="lev"/>
        </w:rPr>
        <w:t>Disponible (vert)</w:t>
      </w:r>
    </w:p>
    <w:p w:rsidR="00DC59F2" w:rsidRDefault="00DC59F2" w:rsidP="00DC59F2">
      <w:pPr>
        <w:pStyle w:val="NormalWeb"/>
        <w:ind w:left="720"/>
      </w:pPr>
      <w:r w:rsidRPr="00DC59F2">
        <w:rPr>
          <w:noProof/>
        </w:rPr>
        <w:drawing>
          <wp:inline distT="0" distB="0" distL="0" distR="0">
            <wp:extent cx="5756112" cy="297180"/>
            <wp:effectExtent l="0" t="0" r="0" b="7620"/>
            <wp:docPr id="27" name="Image 27" descr="D:\AP Superviz\Serveurs web-bdd-ftps\vu de l'hote apres ajout de l'agent zabb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D:\AP Superviz\Serveurs web-bdd-ftps\vu de l'hote apres ajout de l'agent zabbix.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70177" cy="297906"/>
                    </a:xfrm>
                    <a:prstGeom prst="rect">
                      <a:avLst/>
                    </a:prstGeom>
                    <a:noFill/>
                    <a:ln>
                      <a:noFill/>
                    </a:ln>
                  </pic:spPr>
                </pic:pic>
              </a:graphicData>
            </a:graphic>
          </wp:inline>
        </w:drawing>
      </w:r>
    </w:p>
    <w:p w:rsidR="00F57076" w:rsidRDefault="00F57076" w:rsidP="00F57076">
      <w:pPr>
        <w:pStyle w:val="Titre3"/>
      </w:pPr>
      <w:r>
        <w:lastRenderedPageBreak/>
        <w:t>7.4 Résultat obtenu</w:t>
      </w:r>
    </w:p>
    <w:p w:rsidR="00F57076" w:rsidRDefault="00F57076" w:rsidP="00F57076">
      <w:pPr>
        <w:pStyle w:val="NormalWeb"/>
      </w:pPr>
      <w:r>
        <w:t>À l’issue de cette configuration :</w:t>
      </w:r>
    </w:p>
    <w:p w:rsidR="00F57076" w:rsidRDefault="00F57076" w:rsidP="00F57076">
      <w:pPr>
        <w:pStyle w:val="NormalWeb"/>
        <w:numPr>
          <w:ilvl w:val="0"/>
          <w:numId w:val="12"/>
        </w:numPr>
      </w:pPr>
      <w:r>
        <w:t>Le serveur Web / BDD / FTPS est correctement supervisé.</w:t>
      </w:r>
    </w:p>
    <w:p w:rsidR="00F57076" w:rsidRDefault="00F57076" w:rsidP="00F57076">
      <w:pPr>
        <w:pStyle w:val="NormalWeb"/>
        <w:numPr>
          <w:ilvl w:val="0"/>
          <w:numId w:val="12"/>
        </w:numPr>
      </w:pPr>
      <w:r>
        <w:t>Les services applicatifs sont surveillés individuellement.</w:t>
      </w:r>
    </w:p>
    <w:p w:rsidR="00F57076" w:rsidRDefault="00F57076" w:rsidP="00F57076">
      <w:pPr>
        <w:pStyle w:val="NormalWeb"/>
        <w:numPr>
          <w:ilvl w:val="0"/>
          <w:numId w:val="12"/>
        </w:numPr>
      </w:pPr>
      <w:r>
        <w:t xml:space="preserve">L’état du serveur apparaît </w:t>
      </w:r>
      <w:r>
        <w:rPr>
          <w:rStyle w:val="lev"/>
        </w:rPr>
        <w:t>fonctionnel et disponible</w:t>
      </w:r>
      <w:r>
        <w:t xml:space="preserve"> dans </w:t>
      </w:r>
      <w:proofErr w:type="spellStart"/>
      <w:r>
        <w:t>Zabbix</w:t>
      </w:r>
      <w:proofErr w:type="spellEnd"/>
      <w:r>
        <w:t>.</w:t>
      </w:r>
    </w:p>
    <w:p w:rsidR="00DC59F2" w:rsidRPr="00DC59F2" w:rsidRDefault="00DC59F2" w:rsidP="00DC59F2">
      <w:pPr>
        <w:pStyle w:val="Titre2"/>
        <w:rPr>
          <w:color w:val="FF0000"/>
          <w:sz w:val="32"/>
          <w:u w:val="single"/>
        </w:rPr>
      </w:pPr>
      <w:r>
        <w:rPr>
          <w:color w:val="FF0000"/>
          <w:sz w:val="32"/>
          <w:u w:val="single"/>
        </w:rPr>
        <w:t>8</w:t>
      </w:r>
      <w:r w:rsidRPr="00DC59F2">
        <w:rPr>
          <w:color w:val="FF0000"/>
          <w:sz w:val="32"/>
          <w:u w:val="single"/>
        </w:rPr>
        <w:t>. Équipements réseau – Configuration commune (SNMPv3)</w:t>
      </w:r>
    </w:p>
    <w:p w:rsidR="00DC59F2" w:rsidRDefault="00DC59F2" w:rsidP="00DC59F2">
      <w:pPr>
        <w:pStyle w:val="Titre3"/>
      </w:pPr>
      <w:r>
        <w:t>8.</w:t>
      </w:r>
      <w:r>
        <w:t>1 Équipements concernés</w:t>
      </w:r>
    </w:p>
    <w:p w:rsidR="00DC59F2" w:rsidRDefault="00DC59F2" w:rsidP="00DC59F2">
      <w:pPr>
        <w:pStyle w:val="NormalWeb"/>
        <w:numPr>
          <w:ilvl w:val="0"/>
          <w:numId w:val="13"/>
        </w:numPr>
      </w:pPr>
      <w:r>
        <w:t>Switch Cœur</w:t>
      </w:r>
    </w:p>
    <w:p w:rsidR="00DC59F2" w:rsidRDefault="00DC59F2" w:rsidP="00DC59F2">
      <w:pPr>
        <w:pStyle w:val="NormalWeb"/>
        <w:numPr>
          <w:ilvl w:val="0"/>
          <w:numId w:val="13"/>
        </w:numPr>
      </w:pPr>
      <w:r>
        <w:t>Switch RDC</w:t>
      </w:r>
    </w:p>
    <w:p w:rsidR="00DC59F2" w:rsidRDefault="00DC59F2" w:rsidP="00DC59F2">
      <w:pPr>
        <w:pStyle w:val="NormalWeb"/>
        <w:numPr>
          <w:ilvl w:val="0"/>
          <w:numId w:val="13"/>
        </w:numPr>
      </w:pPr>
      <w:r>
        <w:t>Switch 1er étage</w:t>
      </w:r>
    </w:p>
    <w:p w:rsidR="00DC59F2" w:rsidRDefault="00DC59F2" w:rsidP="00DC59F2">
      <w:pPr>
        <w:pStyle w:val="NormalWeb"/>
        <w:numPr>
          <w:ilvl w:val="0"/>
          <w:numId w:val="13"/>
        </w:numPr>
      </w:pPr>
      <w:r>
        <w:t>Switch 2ème étage</w:t>
      </w:r>
    </w:p>
    <w:p w:rsidR="00DC59F2" w:rsidRDefault="00DC59F2" w:rsidP="00DC59F2">
      <w:pPr>
        <w:pStyle w:val="NormalWeb"/>
        <w:numPr>
          <w:ilvl w:val="0"/>
          <w:numId w:val="13"/>
        </w:numPr>
      </w:pPr>
      <w:r>
        <w:t>Switch DMZ</w:t>
      </w:r>
    </w:p>
    <w:p w:rsidR="00DC59F2" w:rsidRDefault="00DC59F2" w:rsidP="00DC59F2">
      <w:pPr>
        <w:pStyle w:val="NormalWeb"/>
        <w:numPr>
          <w:ilvl w:val="0"/>
          <w:numId w:val="13"/>
        </w:numPr>
      </w:pPr>
      <w:r>
        <w:t>Switch NET</w:t>
      </w:r>
    </w:p>
    <w:p w:rsidR="00DC59F2" w:rsidRDefault="00DC59F2" w:rsidP="00DC59F2">
      <w:pPr>
        <w:pStyle w:val="NormalWeb"/>
        <w:numPr>
          <w:ilvl w:val="0"/>
          <w:numId w:val="13"/>
        </w:numPr>
      </w:pPr>
      <w:r>
        <w:t>Routeurs RNET 1 et RNET 2</w:t>
      </w:r>
    </w:p>
    <w:p w:rsidR="00DC59F2" w:rsidRDefault="00DC59F2" w:rsidP="00DC59F2">
      <w:pPr>
        <w:pStyle w:val="NormalWeb"/>
        <w:numPr>
          <w:ilvl w:val="0"/>
          <w:numId w:val="13"/>
        </w:numPr>
      </w:pPr>
      <w:r>
        <w:t xml:space="preserve">Switch </w:t>
      </w:r>
      <w:proofErr w:type="spellStart"/>
      <w:r>
        <w:t>Zyxel</w:t>
      </w:r>
      <w:proofErr w:type="spellEnd"/>
    </w:p>
    <w:p w:rsidR="00DC59F2" w:rsidRDefault="00DC59F2" w:rsidP="00DC59F2">
      <w:pPr>
        <w:pStyle w:val="Titre3"/>
      </w:pPr>
      <w:r>
        <w:t>8</w:t>
      </w:r>
      <w:r>
        <w:t>.2 Justification du choix SNMPv3</w:t>
      </w:r>
    </w:p>
    <w:p w:rsidR="00DC59F2" w:rsidRDefault="00DC59F2" w:rsidP="00DC59F2">
      <w:pPr>
        <w:pStyle w:val="NormalWeb"/>
      </w:pPr>
      <w:r>
        <w:t xml:space="preserve">Les équipements réseau sont supervisés via </w:t>
      </w:r>
      <w:r>
        <w:rPr>
          <w:rStyle w:val="lev"/>
        </w:rPr>
        <w:t>SNMPv3</w:t>
      </w:r>
      <w:r>
        <w:t xml:space="preserve"> car :</w:t>
      </w:r>
    </w:p>
    <w:p w:rsidR="00DC59F2" w:rsidRDefault="00DC59F2" w:rsidP="00DC59F2">
      <w:pPr>
        <w:pStyle w:val="NormalWeb"/>
        <w:numPr>
          <w:ilvl w:val="0"/>
          <w:numId w:val="14"/>
        </w:numPr>
      </w:pPr>
      <w:proofErr w:type="gramStart"/>
      <w:r>
        <w:t>ils</w:t>
      </w:r>
      <w:proofErr w:type="gramEnd"/>
      <w:r>
        <w:t xml:space="preserve"> ne supportent pas l’agent </w:t>
      </w:r>
      <w:proofErr w:type="spellStart"/>
      <w:r>
        <w:t>Zabbix</w:t>
      </w:r>
      <w:proofErr w:type="spellEnd"/>
      <w:r>
        <w:t>,</w:t>
      </w:r>
    </w:p>
    <w:p w:rsidR="00DC59F2" w:rsidRDefault="00DC59F2" w:rsidP="00DC59F2">
      <w:pPr>
        <w:pStyle w:val="NormalWeb"/>
        <w:numPr>
          <w:ilvl w:val="0"/>
          <w:numId w:val="14"/>
        </w:numPr>
      </w:pPr>
      <w:r>
        <w:t>SNMP est le protocole standard pour les équipements réseau,</w:t>
      </w:r>
    </w:p>
    <w:p w:rsidR="00DC59F2" w:rsidRDefault="00DC59F2" w:rsidP="00DC59F2">
      <w:pPr>
        <w:pStyle w:val="NormalWeb"/>
        <w:numPr>
          <w:ilvl w:val="0"/>
          <w:numId w:val="14"/>
        </w:numPr>
      </w:pPr>
      <w:r>
        <w:t>SNMPv3 garantit :</w:t>
      </w:r>
    </w:p>
    <w:p w:rsidR="00DC59F2" w:rsidRDefault="00DC59F2" w:rsidP="00DC59F2">
      <w:pPr>
        <w:pStyle w:val="NormalWeb"/>
        <w:numPr>
          <w:ilvl w:val="1"/>
          <w:numId w:val="14"/>
        </w:numPr>
      </w:pPr>
      <w:proofErr w:type="gramStart"/>
      <w:r>
        <w:t>authentification</w:t>
      </w:r>
      <w:proofErr w:type="gramEnd"/>
      <w:r>
        <w:t>,</w:t>
      </w:r>
    </w:p>
    <w:p w:rsidR="00DC59F2" w:rsidRDefault="00DC59F2" w:rsidP="00DC59F2">
      <w:pPr>
        <w:pStyle w:val="NormalWeb"/>
        <w:numPr>
          <w:ilvl w:val="1"/>
          <w:numId w:val="14"/>
        </w:numPr>
      </w:pPr>
      <w:proofErr w:type="gramStart"/>
      <w:r>
        <w:t>confidentialité</w:t>
      </w:r>
      <w:proofErr w:type="gramEnd"/>
      <w:r>
        <w:t>,</w:t>
      </w:r>
    </w:p>
    <w:p w:rsidR="00DC59F2" w:rsidRDefault="00DC59F2" w:rsidP="00DC59F2">
      <w:pPr>
        <w:pStyle w:val="NormalWeb"/>
        <w:numPr>
          <w:ilvl w:val="1"/>
          <w:numId w:val="14"/>
        </w:numPr>
      </w:pPr>
      <w:proofErr w:type="gramStart"/>
      <w:r>
        <w:t>intégrité</w:t>
      </w:r>
      <w:proofErr w:type="gramEnd"/>
      <w:r>
        <w:t xml:space="preserve"> des données,</w:t>
      </w:r>
    </w:p>
    <w:p w:rsidR="00DC59F2" w:rsidRDefault="00DC59F2" w:rsidP="00DC59F2">
      <w:pPr>
        <w:pStyle w:val="NormalWeb"/>
        <w:numPr>
          <w:ilvl w:val="0"/>
          <w:numId w:val="14"/>
        </w:numPr>
      </w:pPr>
      <w:proofErr w:type="gramStart"/>
      <w:r>
        <w:t>les</w:t>
      </w:r>
      <w:proofErr w:type="gramEnd"/>
      <w:r>
        <w:t xml:space="preserve"> versions SNMPv1 et SNMPv2 ont été </w:t>
      </w:r>
      <w:r>
        <w:rPr>
          <w:rStyle w:val="lev"/>
        </w:rPr>
        <w:t>désactivées</w:t>
      </w:r>
      <w:r>
        <w:t xml:space="preserve"> pour des raisons de sécurité.</w:t>
      </w:r>
    </w:p>
    <w:p w:rsidR="00DC59F2" w:rsidRDefault="00DC59F2" w:rsidP="00DC59F2">
      <w:pPr>
        <w:pStyle w:val="Titre3"/>
      </w:pPr>
      <w:r>
        <w:t>8</w:t>
      </w:r>
      <w:r>
        <w:t>.3 Configuration commune</w:t>
      </w:r>
    </w:p>
    <w:p w:rsidR="00DC59F2" w:rsidRDefault="00DC59F2" w:rsidP="00DC59F2">
      <w:pPr>
        <w:pStyle w:val="NormalWeb"/>
        <w:numPr>
          <w:ilvl w:val="0"/>
          <w:numId w:val="15"/>
        </w:numPr>
      </w:pPr>
      <w:r>
        <w:t>Configuration NTP</w:t>
      </w:r>
    </w:p>
    <w:p w:rsidR="00DC59F2" w:rsidRDefault="00DC59F2" w:rsidP="00DC59F2">
      <w:pPr>
        <w:pStyle w:val="NormalWeb"/>
      </w:pPr>
      <w:r w:rsidRPr="00DC59F2">
        <w:rPr>
          <w:noProof/>
        </w:rPr>
        <w:drawing>
          <wp:inline distT="0" distB="0" distL="0" distR="0">
            <wp:extent cx="4754326" cy="1517841"/>
            <wp:effectExtent l="0" t="0" r="8255" b="6350"/>
            <wp:docPr id="28" name="Image 28" descr="C:\Users\houda\OneDrive\Bureau\AP Superviz\Switch coeur\conf ntp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houda\OneDrive\Bureau\AP Superviz\Switch coeur\conf ntp .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789287" cy="1529002"/>
                    </a:xfrm>
                    <a:prstGeom prst="rect">
                      <a:avLst/>
                    </a:prstGeom>
                    <a:noFill/>
                    <a:ln>
                      <a:noFill/>
                    </a:ln>
                  </pic:spPr>
                </pic:pic>
              </a:graphicData>
            </a:graphic>
          </wp:inline>
        </w:drawing>
      </w:r>
    </w:p>
    <w:p w:rsidR="00B25477" w:rsidRDefault="00B25477" w:rsidP="00DC59F2">
      <w:pPr>
        <w:pStyle w:val="NormalWeb"/>
      </w:pPr>
      <w:r>
        <w:rPr>
          <w:rStyle w:val="lev"/>
        </w:rPr>
        <w:lastRenderedPageBreak/>
        <w:t>Justification :</w:t>
      </w:r>
      <w:r>
        <w:br/>
        <w:t>La synchronisation NTP est mise en place afin de garantir une heure cohérente pour les logs, les alertes et la supervision.</w:t>
      </w:r>
    </w:p>
    <w:p w:rsidR="00DC59F2" w:rsidRDefault="00DC59F2" w:rsidP="00DC59F2">
      <w:pPr>
        <w:pStyle w:val="NormalWeb"/>
        <w:numPr>
          <w:ilvl w:val="0"/>
          <w:numId w:val="15"/>
        </w:numPr>
      </w:pPr>
      <w:r>
        <w:t>Création du groupe SNMPv3</w:t>
      </w:r>
    </w:p>
    <w:p w:rsidR="00DC59F2" w:rsidRDefault="00DC59F2" w:rsidP="00DC59F2">
      <w:pPr>
        <w:pStyle w:val="NormalWeb"/>
        <w:ind w:left="360"/>
      </w:pPr>
      <w:r w:rsidRPr="00DC59F2">
        <w:rPr>
          <w:noProof/>
        </w:rPr>
        <w:drawing>
          <wp:inline distT="0" distB="0" distL="0" distR="0">
            <wp:extent cx="5760720" cy="128492"/>
            <wp:effectExtent l="0" t="0" r="0" b="5080"/>
            <wp:docPr id="29" name="Image 29" descr="C:\Users\houda\OneDrive\Bureau\AP Superviz\Switch coeur\creation groupe snmpv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houda\OneDrive\Bureau\AP Superviz\Switch coeur\creation groupe snmpv3.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60720" cy="128492"/>
                    </a:xfrm>
                    <a:prstGeom prst="rect">
                      <a:avLst/>
                    </a:prstGeom>
                    <a:noFill/>
                    <a:ln>
                      <a:noFill/>
                    </a:ln>
                  </pic:spPr>
                </pic:pic>
              </a:graphicData>
            </a:graphic>
          </wp:inline>
        </w:drawing>
      </w:r>
    </w:p>
    <w:p w:rsidR="00B25477" w:rsidRDefault="00B25477" w:rsidP="00B25477">
      <w:pPr>
        <w:pStyle w:val="NormalWeb"/>
      </w:pPr>
      <w:r>
        <w:rPr>
          <w:rStyle w:val="lev"/>
        </w:rPr>
        <w:t>Justification :</w:t>
      </w:r>
      <w:r>
        <w:br/>
        <w:t>Le groupe permet de définir précisément les droits d’accès SNMP et de limiter les informations exposées.</w:t>
      </w:r>
    </w:p>
    <w:p w:rsidR="00DC59F2" w:rsidRDefault="00DC59F2" w:rsidP="00DC59F2">
      <w:pPr>
        <w:pStyle w:val="NormalWeb"/>
        <w:numPr>
          <w:ilvl w:val="0"/>
          <w:numId w:val="15"/>
        </w:numPr>
      </w:pPr>
      <w:r>
        <w:t>Création de l’utilisateur SNMPv3</w:t>
      </w:r>
    </w:p>
    <w:p w:rsidR="00DC59F2" w:rsidRDefault="00DC59F2" w:rsidP="00DC59F2">
      <w:pPr>
        <w:pStyle w:val="NormalWeb"/>
        <w:ind w:left="360"/>
      </w:pPr>
      <w:r w:rsidRPr="00DC59F2">
        <w:rPr>
          <w:noProof/>
        </w:rPr>
        <w:drawing>
          <wp:inline distT="0" distB="0" distL="0" distR="0">
            <wp:extent cx="5760720" cy="159016"/>
            <wp:effectExtent l="0" t="0" r="0" b="0"/>
            <wp:docPr id="30" name="Image 30" descr="C:\Users\houda\OneDrive\Bureau\AP Superviz\Switch coeur\creation de l'utilisateur snmpv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houda\OneDrive\Bureau\AP Superviz\Switch coeur\creation de l'utilisateur snmpv3.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60720" cy="159016"/>
                    </a:xfrm>
                    <a:prstGeom prst="rect">
                      <a:avLst/>
                    </a:prstGeom>
                    <a:noFill/>
                    <a:ln>
                      <a:noFill/>
                    </a:ln>
                  </pic:spPr>
                </pic:pic>
              </a:graphicData>
            </a:graphic>
          </wp:inline>
        </w:drawing>
      </w:r>
    </w:p>
    <w:p w:rsidR="00B25477" w:rsidRDefault="00B25477" w:rsidP="00B25477">
      <w:pPr>
        <w:pStyle w:val="NormalWeb"/>
      </w:pPr>
      <w:r>
        <w:rPr>
          <w:rStyle w:val="lev"/>
        </w:rPr>
        <w:t>Justification :</w:t>
      </w:r>
      <w:r>
        <w:br/>
        <w:t>Un utilisateur SNMPv3 est créé afin de sécuriser l’accès aux informations de supervision.</w:t>
      </w:r>
    </w:p>
    <w:p w:rsidR="00DC59F2" w:rsidRDefault="00DC59F2" w:rsidP="00B25477">
      <w:pPr>
        <w:pStyle w:val="NormalWeb"/>
        <w:numPr>
          <w:ilvl w:val="0"/>
          <w:numId w:val="15"/>
        </w:numPr>
      </w:pPr>
      <w:r>
        <w:t>Désactivation de SNMPv1 et SNMPv2</w:t>
      </w:r>
    </w:p>
    <w:p w:rsidR="00DC59F2" w:rsidRDefault="00DC59F2" w:rsidP="00DC59F2">
      <w:pPr>
        <w:pStyle w:val="NormalWeb"/>
      </w:pPr>
      <w:r w:rsidRPr="00DC59F2">
        <w:rPr>
          <w:noProof/>
        </w:rPr>
        <w:drawing>
          <wp:inline distT="0" distB="0" distL="0" distR="0">
            <wp:extent cx="4198620" cy="495300"/>
            <wp:effectExtent l="0" t="0" r="0" b="0"/>
            <wp:docPr id="31" name="Image 31" descr="C:\Users\houda\OneDrive\Bureau\AP Superviz\Switch coeur\desactiver le snmpv1 et v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houda\OneDrive\Bureau\AP Superviz\Switch coeur\desactiver le snmpv1 et v2.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198620" cy="495300"/>
                    </a:xfrm>
                    <a:prstGeom prst="rect">
                      <a:avLst/>
                    </a:prstGeom>
                    <a:noFill/>
                    <a:ln>
                      <a:noFill/>
                    </a:ln>
                  </pic:spPr>
                </pic:pic>
              </a:graphicData>
            </a:graphic>
          </wp:inline>
        </w:drawing>
      </w:r>
    </w:p>
    <w:p w:rsidR="00B25477" w:rsidRDefault="00B25477" w:rsidP="00DC59F2">
      <w:pPr>
        <w:pStyle w:val="NormalWeb"/>
      </w:pPr>
      <w:r>
        <w:rPr>
          <w:rStyle w:val="lev"/>
        </w:rPr>
        <w:t>Justification :</w:t>
      </w:r>
      <w:r>
        <w:br/>
        <w:t>Les versions SNMPv1 et SNMPv2 sont désactivées car elles ne garantissent ni authentification ni chiffrement, conformément aux recommandations de sécurité.</w:t>
      </w:r>
    </w:p>
    <w:p w:rsidR="00DC59F2" w:rsidRDefault="00DC59F2" w:rsidP="00DC59F2">
      <w:pPr>
        <w:pStyle w:val="NormalWeb"/>
        <w:numPr>
          <w:ilvl w:val="0"/>
          <w:numId w:val="15"/>
        </w:numPr>
      </w:pPr>
      <w:r>
        <w:t xml:space="preserve">Mise en place d’une ACL autorisant uniquement </w:t>
      </w:r>
      <w:proofErr w:type="spellStart"/>
      <w:r>
        <w:t>Zabbix</w:t>
      </w:r>
      <w:proofErr w:type="spellEnd"/>
    </w:p>
    <w:p w:rsidR="00DC59F2" w:rsidRDefault="00DC59F2" w:rsidP="00DC59F2">
      <w:pPr>
        <w:pStyle w:val="NormalWeb"/>
      </w:pPr>
      <w:r w:rsidRPr="00DC59F2">
        <w:rPr>
          <w:noProof/>
        </w:rPr>
        <w:drawing>
          <wp:inline distT="0" distB="0" distL="0" distR="0">
            <wp:extent cx="4991100" cy="617220"/>
            <wp:effectExtent l="0" t="0" r="0" b="0"/>
            <wp:docPr id="32" name="Image 32" descr="C:\Users\houda\OneDrive\Bureau\AP Superviz\Switch coeur\acl pour autoriser seulement zabb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houda\OneDrive\Bureau\AP Superviz\Switch coeur\acl pour autoriser seulement zabbix.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991100" cy="617220"/>
                    </a:xfrm>
                    <a:prstGeom prst="rect">
                      <a:avLst/>
                    </a:prstGeom>
                    <a:noFill/>
                    <a:ln>
                      <a:noFill/>
                    </a:ln>
                  </pic:spPr>
                </pic:pic>
              </a:graphicData>
            </a:graphic>
          </wp:inline>
        </w:drawing>
      </w:r>
    </w:p>
    <w:p w:rsidR="00B25477" w:rsidRDefault="00B25477" w:rsidP="00DC59F2">
      <w:pPr>
        <w:pStyle w:val="NormalWeb"/>
      </w:pPr>
      <w:r>
        <w:rPr>
          <w:rStyle w:val="lev"/>
        </w:rPr>
        <w:t>Justification :</w:t>
      </w:r>
      <w:r>
        <w:br/>
        <w:t xml:space="preserve">Une ACL est mise en place pour restreindre les requêtes SNMP à l’adresse du serveur </w:t>
      </w:r>
      <w:proofErr w:type="spellStart"/>
      <w:r>
        <w:t>Zabbix</w:t>
      </w:r>
      <w:proofErr w:type="spellEnd"/>
      <w:r>
        <w:t>, réduisant ainsi la surface d’attaque.</w:t>
      </w:r>
    </w:p>
    <w:p w:rsidR="00B25477" w:rsidRDefault="00B25477" w:rsidP="00DC59F2">
      <w:pPr>
        <w:pStyle w:val="NormalWeb"/>
      </w:pPr>
    </w:p>
    <w:p w:rsidR="00B25477" w:rsidRDefault="00B25477" w:rsidP="00DC59F2">
      <w:pPr>
        <w:pStyle w:val="NormalWeb"/>
      </w:pPr>
    </w:p>
    <w:p w:rsidR="00B25477" w:rsidRDefault="00B25477" w:rsidP="00DC59F2">
      <w:pPr>
        <w:pStyle w:val="NormalWeb"/>
      </w:pPr>
    </w:p>
    <w:p w:rsidR="00B25477" w:rsidRDefault="00B25477" w:rsidP="00DC59F2">
      <w:pPr>
        <w:pStyle w:val="NormalWeb"/>
      </w:pPr>
    </w:p>
    <w:p w:rsidR="00B25477" w:rsidRDefault="00B25477" w:rsidP="00DC59F2">
      <w:pPr>
        <w:pStyle w:val="NormalWeb"/>
      </w:pPr>
    </w:p>
    <w:p w:rsidR="00DC59F2" w:rsidRDefault="00DC59F2" w:rsidP="00DC59F2">
      <w:pPr>
        <w:pStyle w:val="NormalWeb"/>
        <w:numPr>
          <w:ilvl w:val="0"/>
          <w:numId w:val="15"/>
        </w:numPr>
      </w:pPr>
      <w:r>
        <w:lastRenderedPageBreak/>
        <w:t>Vérification des utilisateurs et groupes SNMP</w:t>
      </w:r>
    </w:p>
    <w:p w:rsidR="00DC59F2" w:rsidRDefault="00DC59F2" w:rsidP="00DC59F2">
      <w:pPr>
        <w:pStyle w:val="NormalWeb"/>
      </w:pPr>
      <w:r w:rsidRPr="00DC59F2">
        <w:rPr>
          <w:noProof/>
        </w:rPr>
        <w:drawing>
          <wp:inline distT="0" distB="0" distL="0" distR="0">
            <wp:extent cx="5027574" cy="1623669"/>
            <wp:effectExtent l="0" t="0" r="1905" b="0"/>
            <wp:docPr id="33" name="Image 33" descr="C:\Users\houda\OneDrive\Bureau\AP Superviz\Switch coeur\show snmp user et gro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houda\OneDrive\Bureau\AP Superviz\Switch coeur\show snmp user et group.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47541" cy="1630117"/>
                    </a:xfrm>
                    <a:prstGeom prst="rect">
                      <a:avLst/>
                    </a:prstGeom>
                    <a:noFill/>
                    <a:ln>
                      <a:noFill/>
                    </a:ln>
                  </pic:spPr>
                </pic:pic>
              </a:graphicData>
            </a:graphic>
          </wp:inline>
        </w:drawing>
      </w:r>
    </w:p>
    <w:p w:rsidR="00DC59F2" w:rsidRDefault="00DC59F2" w:rsidP="00DC59F2">
      <w:pPr>
        <w:pStyle w:val="NormalWeb"/>
        <w:numPr>
          <w:ilvl w:val="0"/>
          <w:numId w:val="16"/>
        </w:numPr>
      </w:pPr>
      <w:r>
        <w:t xml:space="preserve">Configuration de l’hôte dans </w:t>
      </w:r>
      <w:proofErr w:type="spellStart"/>
      <w:r>
        <w:t>Zabbix</w:t>
      </w:r>
      <w:proofErr w:type="spellEnd"/>
    </w:p>
    <w:p w:rsidR="00B25477" w:rsidRDefault="00B25477" w:rsidP="00B25477">
      <w:pPr>
        <w:pStyle w:val="NormalWeb"/>
        <w:ind w:left="720"/>
      </w:pPr>
      <w:r>
        <w:rPr>
          <w:noProof/>
        </w:rPr>
        <w:drawing>
          <wp:inline distT="0" distB="0" distL="0" distR="0">
            <wp:extent cx="3716749" cy="2857500"/>
            <wp:effectExtent l="0" t="0" r="0" b="0"/>
            <wp:docPr id="34" name="Image 34" descr="D:\AP Superviz\Switch coeur\conf de l'ho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D:\AP Superviz\Switch coeur\conf de l'hote.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730714" cy="2868237"/>
                    </a:xfrm>
                    <a:prstGeom prst="rect">
                      <a:avLst/>
                    </a:prstGeom>
                    <a:noFill/>
                    <a:ln>
                      <a:noFill/>
                    </a:ln>
                  </pic:spPr>
                </pic:pic>
              </a:graphicData>
            </a:graphic>
          </wp:inline>
        </w:drawing>
      </w:r>
    </w:p>
    <w:p w:rsidR="00B25477" w:rsidRDefault="00B25477" w:rsidP="00B25477">
      <w:pPr>
        <w:pStyle w:val="NormalWeb"/>
      </w:pPr>
      <w:r>
        <w:rPr>
          <w:rStyle w:val="lev"/>
        </w:rPr>
        <w:t>Justification :</w:t>
      </w:r>
      <w:r>
        <w:br/>
        <w:t xml:space="preserve">Les équipements sont ajoutés dans </w:t>
      </w:r>
      <w:proofErr w:type="spellStart"/>
      <w:r>
        <w:t>Zabbix</w:t>
      </w:r>
      <w:proofErr w:type="spellEnd"/>
      <w:r>
        <w:t xml:space="preserve"> afin de superviser l’état des interfaces, la charge et la disponibilité du réseau.</w:t>
      </w:r>
    </w:p>
    <w:p w:rsidR="00B25477" w:rsidRDefault="00B25477" w:rsidP="00B25477">
      <w:pPr>
        <w:pStyle w:val="NormalWeb"/>
      </w:pPr>
    </w:p>
    <w:p w:rsidR="00DC59F2" w:rsidRPr="00B25477" w:rsidRDefault="00DC59F2" w:rsidP="00DC59F2">
      <w:pPr>
        <w:pStyle w:val="NormalWeb"/>
        <w:numPr>
          <w:ilvl w:val="0"/>
          <w:numId w:val="16"/>
        </w:numPr>
        <w:rPr>
          <w:rStyle w:val="Accentuation"/>
          <w:i w:val="0"/>
          <w:iCs w:val="0"/>
        </w:rPr>
      </w:pPr>
      <w:r>
        <w:t xml:space="preserve">Modèle </w:t>
      </w:r>
      <w:r>
        <w:rPr>
          <w:rStyle w:val="Accentuation"/>
        </w:rPr>
        <w:t>Cisco IOS by SNMP</w:t>
      </w:r>
    </w:p>
    <w:p w:rsidR="00B25477" w:rsidRDefault="00B25477" w:rsidP="00B25477">
      <w:pPr>
        <w:pStyle w:val="NormalWeb"/>
      </w:pPr>
      <w:r w:rsidRPr="00B25477">
        <w:drawing>
          <wp:inline distT="0" distB="0" distL="0" distR="0" wp14:anchorId="4BF6BCFA" wp14:editId="06A4A7A1">
            <wp:extent cx="3734124" cy="327688"/>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734124" cy="327688"/>
                    </a:xfrm>
                    <a:prstGeom prst="rect">
                      <a:avLst/>
                    </a:prstGeom>
                  </pic:spPr>
                </pic:pic>
              </a:graphicData>
            </a:graphic>
          </wp:inline>
        </w:drawing>
      </w:r>
    </w:p>
    <w:p w:rsidR="00B25477" w:rsidRDefault="00B25477" w:rsidP="00B25477">
      <w:pPr>
        <w:pStyle w:val="NormalWeb"/>
      </w:pPr>
      <w:r>
        <w:rPr>
          <w:rStyle w:val="lev"/>
        </w:rPr>
        <w:t>Justification :</w:t>
      </w:r>
      <w:r>
        <w:br/>
        <w:t>Le modèle permet de superviser automatiquement les services critiques sans configuration manuelle, assurant une surveillance standardisée et fiable.</w:t>
      </w:r>
    </w:p>
    <w:p w:rsidR="00B25477" w:rsidRDefault="00B25477" w:rsidP="00B25477">
      <w:pPr>
        <w:pStyle w:val="NormalWeb"/>
      </w:pPr>
    </w:p>
    <w:p w:rsidR="00B25477" w:rsidRDefault="00B25477" w:rsidP="00B25477">
      <w:pPr>
        <w:pStyle w:val="NormalWeb"/>
      </w:pPr>
    </w:p>
    <w:p w:rsidR="00DC59F2" w:rsidRDefault="00DC59F2" w:rsidP="00DC59F2">
      <w:pPr>
        <w:pStyle w:val="NormalWeb"/>
        <w:numPr>
          <w:ilvl w:val="0"/>
          <w:numId w:val="16"/>
        </w:numPr>
      </w:pPr>
      <w:r>
        <w:lastRenderedPageBreak/>
        <w:t>Vérification de l’état SNMP (Disponible)</w:t>
      </w:r>
    </w:p>
    <w:p w:rsidR="00B25477" w:rsidRDefault="00B25477" w:rsidP="00B25477">
      <w:pPr>
        <w:pStyle w:val="NormalWeb"/>
      </w:pPr>
      <w:r w:rsidRPr="00B25477">
        <w:drawing>
          <wp:inline distT="0" distB="0" distL="0" distR="0" wp14:anchorId="6F0F0D80" wp14:editId="22BA2131">
            <wp:extent cx="5760720" cy="118110"/>
            <wp:effectExtent l="0" t="0" r="0" b="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760720" cy="118110"/>
                    </a:xfrm>
                    <a:prstGeom prst="rect">
                      <a:avLst/>
                    </a:prstGeom>
                  </pic:spPr>
                </pic:pic>
              </a:graphicData>
            </a:graphic>
          </wp:inline>
        </w:drawing>
      </w:r>
    </w:p>
    <w:p w:rsidR="00B25477" w:rsidRDefault="00B25477" w:rsidP="00B25477">
      <w:pPr>
        <w:pStyle w:val="NormalWeb"/>
      </w:pPr>
      <w:r>
        <w:rPr>
          <w:rStyle w:val="lev"/>
        </w:rPr>
        <w:t>Justification :</w:t>
      </w:r>
      <w:r>
        <w:br/>
        <w:t>Le statut vert confirme que la communication ent</w:t>
      </w:r>
      <w:r>
        <w:t>re l’équipement</w:t>
      </w:r>
      <w:r>
        <w:t xml:space="preserve"> et </w:t>
      </w:r>
      <w:proofErr w:type="spellStart"/>
      <w:r>
        <w:t>Zabbix</w:t>
      </w:r>
      <w:proofErr w:type="spellEnd"/>
      <w:r>
        <w:t xml:space="preserve"> est fonctionnelle et que la supervision est opérationnelle.</w:t>
      </w:r>
    </w:p>
    <w:p w:rsidR="000B1E4E" w:rsidRPr="000B1E4E" w:rsidRDefault="000B1E4E" w:rsidP="000B1E4E">
      <w:pPr>
        <w:pStyle w:val="Titre2"/>
        <w:rPr>
          <w:color w:val="FF0000"/>
          <w:sz w:val="32"/>
          <w:u w:val="single"/>
        </w:rPr>
      </w:pPr>
      <w:r w:rsidRPr="000B1E4E">
        <w:rPr>
          <w:color w:val="FF0000"/>
          <w:sz w:val="32"/>
          <w:u w:val="single"/>
        </w:rPr>
        <w:t>Vue globale des éléments supervisés</w:t>
      </w:r>
    </w:p>
    <w:p w:rsidR="000B1E4E" w:rsidRDefault="000B1E4E" w:rsidP="000B1E4E">
      <w:pPr>
        <w:pStyle w:val="NormalWeb"/>
      </w:pPr>
      <w:r>
        <w:t xml:space="preserve">L’ensemble des hôtes configurés dans </w:t>
      </w:r>
      <w:proofErr w:type="spellStart"/>
      <w:r>
        <w:t>Zabbix</w:t>
      </w:r>
      <w:proofErr w:type="spellEnd"/>
      <w:r>
        <w:t xml:space="preserve"> est visible depuis l’interface d’administration.</w:t>
      </w:r>
    </w:p>
    <w:p w:rsidR="000B1E4E" w:rsidRDefault="000B1E4E" w:rsidP="000B1E4E">
      <w:pPr>
        <w:pStyle w:val="NormalWeb"/>
      </w:pPr>
      <w:r w:rsidRPr="000B1E4E">
        <w:rPr>
          <w:noProof/>
        </w:rPr>
        <w:drawing>
          <wp:inline distT="0" distB="0" distL="0" distR="0">
            <wp:extent cx="5760720" cy="1854403"/>
            <wp:effectExtent l="0" t="0" r="0" b="0"/>
            <wp:docPr id="50" name="Image 50" descr="D:\AP Superviz\TOUT LES HOTES DANS ZABB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D:\AP Superviz\TOUT LES HOTES DANS ZABBIX.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760720" cy="1854403"/>
                    </a:xfrm>
                    <a:prstGeom prst="rect">
                      <a:avLst/>
                    </a:prstGeom>
                    <a:noFill/>
                    <a:ln>
                      <a:noFill/>
                    </a:ln>
                  </pic:spPr>
                </pic:pic>
              </a:graphicData>
            </a:graphic>
          </wp:inline>
        </w:drawing>
      </w:r>
    </w:p>
    <w:p w:rsidR="000B1E4E" w:rsidRDefault="000B1E4E" w:rsidP="00B25477">
      <w:pPr>
        <w:pStyle w:val="NormalWeb"/>
      </w:pPr>
    </w:p>
    <w:p w:rsidR="000B1E4E" w:rsidRPr="000B1E4E" w:rsidRDefault="000B1E4E" w:rsidP="000B1E4E">
      <w:pPr>
        <w:pStyle w:val="Titre2"/>
        <w:rPr>
          <w:color w:val="FF0000"/>
          <w:sz w:val="32"/>
          <w:u w:val="single"/>
        </w:rPr>
      </w:pPr>
      <w:r w:rsidRPr="000B1E4E">
        <w:rPr>
          <w:color w:val="FF0000"/>
          <w:sz w:val="32"/>
          <w:u w:val="single"/>
        </w:rPr>
        <w:t>9. Configuration des alertes e-mail par seuil critique</w:t>
      </w:r>
    </w:p>
    <w:p w:rsidR="000B1E4E" w:rsidRDefault="000B1E4E" w:rsidP="000B1E4E">
      <w:pPr>
        <w:pStyle w:val="Titre3"/>
      </w:pPr>
      <w:r>
        <w:t>Contexte et objectif</w:t>
      </w:r>
    </w:p>
    <w:p w:rsidR="000B1E4E" w:rsidRDefault="000B1E4E" w:rsidP="000B1E4E">
      <w:pPr>
        <w:pStyle w:val="NormalWeb"/>
      </w:pPr>
      <w:r>
        <w:t xml:space="preserve">Dans le cadre de l’AP </w:t>
      </w:r>
      <w:proofErr w:type="spellStart"/>
      <w:r>
        <w:t>Superviz</w:t>
      </w:r>
      <w:proofErr w:type="spellEnd"/>
      <w:r>
        <w:t xml:space="preserve">, la supervision ne se limite pas à l’affichage de l’état des équipements. Il est indispensable d’être </w:t>
      </w:r>
      <w:r>
        <w:rPr>
          <w:rStyle w:val="lev"/>
        </w:rPr>
        <w:t>alerté automatiquement en cas d’incident critique</w:t>
      </w:r>
      <w:r>
        <w:t xml:space="preserve">, sans avoir besoin de consulter en permanence l’interface </w:t>
      </w:r>
      <w:proofErr w:type="spellStart"/>
      <w:r>
        <w:t>Zabbix</w:t>
      </w:r>
      <w:proofErr w:type="spellEnd"/>
      <w:r>
        <w:t>.</w:t>
      </w:r>
      <w:r>
        <w:br/>
        <w:t>La mise en place d’alertes e-mail permet d’informer immédiatement le technicien en charge lorsqu’un seuil critique est dépassé (perte de service, indisponibilité d’un équipement, surcharge, etc.).</w:t>
      </w:r>
    </w:p>
    <w:p w:rsidR="000B1E4E" w:rsidRDefault="000B1E4E" w:rsidP="000B1E4E">
      <w:pPr>
        <w:pStyle w:val="Titre3"/>
      </w:pPr>
      <w:r>
        <w:t>Justification du choix technique</w:t>
      </w:r>
    </w:p>
    <w:p w:rsidR="000B1E4E" w:rsidRDefault="000B1E4E" w:rsidP="000B1E4E">
      <w:pPr>
        <w:pStyle w:val="NormalWeb"/>
      </w:pPr>
      <w:r>
        <w:t xml:space="preserve">Le choix d’un envoi d’alertes par </w:t>
      </w:r>
      <w:r>
        <w:rPr>
          <w:rStyle w:val="lev"/>
        </w:rPr>
        <w:t>e-mail</w:t>
      </w:r>
      <w:r>
        <w:t xml:space="preserve"> s’explique par sa simplicité, sa fiabilité et son adéquation avec un environnement de supervision centralisé.</w:t>
      </w:r>
      <w:r>
        <w:br/>
        <w:t xml:space="preserve">Un compte </w:t>
      </w:r>
      <w:r>
        <w:rPr>
          <w:rStyle w:val="lev"/>
        </w:rPr>
        <w:t>Gmail dédié</w:t>
      </w:r>
      <w:r>
        <w:t xml:space="preserve"> a été utilisé afin de faciliter la mise en œuvre. Étant donné les règles de sécurité de Google, une </w:t>
      </w:r>
      <w:r>
        <w:rPr>
          <w:rStyle w:val="lev"/>
        </w:rPr>
        <w:t>authentification à double facteur</w:t>
      </w:r>
      <w:r>
        <w:t xml:space="preserve"> a été activée et un </w:t>
      </w:r>
      <w:r>
        <w:rPr>
          <w:rStyle w:val="lev"/>
        </w:rPr>
        <w:t xml:space="preserve">mot de passe d’application spécifique à </w:t>
      </w:r>
      <w:proofErr w:type="spellStart"/>
      <w:r>
        <w:rPr>
          <w:rStyle w:val="lev"/>
        </w:rPr>
        <w:t>Zabbix</w:t>
      </w:r>
      <w:proofErr w:type="spellEnd"/>
      <w:r>
        <w:t xml:space="preserve"> a été généré, conformément aux bonnes pratiques de sécurité.</w:t>
      </w:r>
    </w:p>
    <w:p w:rsidR="000B1E4E" w:rsidRDefault="000B1E4E" w:rsidP="000B1E4E">
      <w:pPr>
        <w:pStyle w:val="Titre3"/>
      </w:pPr>
      <w:r>
        <w:t>Étapes de configuration et justification des captures d’écran</w:t>
      </w:r>
    </w:p>
    <w:p w:rsidR="000B1E4E" w:rsidRDefault="000B1E4E" w:rsidP="000B1E4E">
      <w:pPr>
        <w:pStyle w:val="NormalWeb"/>
        <w:rPr>
          <w:rStyle w:val="lev"/>
        </w:rPr>
      </w:pPr>
      <w:r>
        <w:rPr>
          <w:rStyle w:val="lev"/>
        </w:rPr>
        <w:t>Création du type de média e-mail (SMTP)</w:t>
      </w:r>
    </w:p>
    <w:p w:rsidR="000B1E4E" w:rsidRDefault="000B1E4E" w:rsidP="000B1E4E">
      <w:pPr>
        <w:pStyle w:val="NormalWeb"/>
      </w:pPr>
      <w:r w:rsidRPr="000B1E4E">
        <w:rPr>
          <w:noProof/>
        </w:rPr>
        <w:lastRenderedPageBreak/>
        <w:drawing>
          <wp:inline distT="0" distB="0" distL="0" distR="0">
            <wp:extent cx="5760720" cy="824941"/>
            <wp:effectExtent l="0" t="0" r="0" b="0"/>
            <wp:docPr id="37" name="Image 37" descr="D:\AP Superviz\Mail\conf de media de l'utilisate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D:\AP Superviz\Mail\conf de media de l'utilisateur.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60720" cy="824941"/>
                    </a:xfrm>
                    <a:prstGeom prst="rect">
                      <a:avLst/>
                    </a:prstGeom>
                    <a:noFill/>
                    <a:ln>
                      <a:noFill/>
                    </a:ln>
                  </pic:spPr>
                </pic:pic>
              </a:graphicData>
            </a:graphic>
          </wp:inline>
        </w:drawing>
      </w:r>
      <w:r>
        <w:br/>
        <w:t xml:space="preserve">Cette capture montre la création du </w:t>
      </w:r>
      <w:r>
        <w:rPr>
          <w:rStyle w:val="lev"/>
        </w:rPr>
        <w:t>type de média SMTP</w:t>
      </w:r>
      <w:r>
        <w:t xml:space="preserve"> dans </w:t>
      </w:r>
      <w:proofErr w:type="spellStart"/>
      <w:r>
        <w:t>Zabbix</w:t>
      </w:r>
      <w:proofErr w:type="spellEnd"/>
      <w:r>
        <w:t>.</w:t>
      </w:r>
      <w:r>
        <w:br/>
        <w:t>Cette étape est nécessaire pour définir le serveur d’envoi (Gmail), le port, le chiffrement et les paramètres d’authentification utilisés pour l’envoi des alertes.</w:t>
      </w:r>
    </w:p>
    <w:p w:rsidR="000B1E4E" w:rsidRDefault="000B1E4E" w:rsidP="000B1E4E">
      <w:pPr>
        <w:pStyle w:val="NormalWeb"/>
        <w:rPr>
          <w:rStyle w:val="lev"/>
        </w:rPr>
      </w:pPr>
    </w:p>
    <w:p w:rsidR="000B1E4E" w:rsidRDefault="000B1E4E" w:rsidP="000B1E4E">
      <w:pPr>
        <w:pStyle w:val="NormalWeb"/>
        <w:rPr>
          <w:rStyle w:val="lev"/>
        </w:rPr>
      </w:pPr>
    </w:p>
    <w:p w:rsidR="000B1E4E" w:rsidRDefault="000B1E4E" w:rsidP="000B1E4E">
      <w:pPr>
        <w:pStyle w:val="NormalWeb"/>
        <w:rPr>
          <w:rStyle w:val="lev"/>
        </w:rPr>
      </w:pPr>
    </w:p>
    <w:p w:rsidR="000B1E4E" w:rsidRDefault="000B1E4E" w:rsidP="000B1E4E">
      <w:pPr>
        <w:pStyle w:val="NormalWeb"/>
        <w:rPr>
          <w:rStyle w:val="lev"/>
        </w:rPr>
      </w:pPr>
    </w:p>
    <w:p w:rsidR="000B1E4E" w:rsidRDefault="000B1E4E" w:rsidP="000B1E4E">
      <w:pPr>
        <w:pStyle w:val="NormalWeb"/>
        <w:rPr>
          <w:rStyle w:val="lev"/>
        </w:rPr>
      </w:pPr>
    </w:p>
    <w:p w:rsidR="000B1E4E" w:rsidRDefault="000B1E4E" w:rsidP="000B1E4E">
      <w:pPr>
        <w:pStyle w:val="NormalWeb"/>
        <w:rPr>
          <w:rStyle w:val="lev"/>
        </w:rPr>
      </w:pPr>
      <w:r>
        <w:rPr>
          <w:rStyle w:val="lev"/>
        </w:rPr>
        <w:t>Création du mot de passe d’application Gmail</w:t>
      </w:r>
    </w:p>
    <w:p w:rsidR="000B1E4E" w:rsidRDefault="000B1E4E" w:rsidP="000B1E4E">
      <w:pPr>
        <w:pStyle w:val="NormalWeb"/>
      </w:pPr>
      <w:r w:rsidRPr="000B1E4E">
        <w:rPr>
          <w:noProof/>
        </w:rPr>
        <w:drawing>
          <wp:inline distT="0" distB="0" distL="0" distR="0" wp14:anchorId="4E2D34E6" wp14:editId="3753407C">
            <wp:extent cx="3814354" cy="2781300"/>
            <wp:effectExtent l="0" t="0" r="0" b="0"/>
            <wp:docPr id="38" name="Image 38" descr="C:\Users\houda\OneDrive\Bureau\AP Superviz\Mail\Mot de passe d'applic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houda\OneDrive\Bureau\AP Superviz\Mail\Mot de passe d'application.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827688" cy="2791022"/>
                    </a:xfrm>
                    <a:prstGeom prst="rect">
                      <a:avLst/>
                    </a:prstGeom>
                    <a:noFill/>
                    <a:ln>
                      <a:noFill/>
                    </a:ln>
                  </pic:spPr>
                </pic:pic>
              </a:graphicData>
            </a:graphic>
          </wp:inline>
        </w:drawing>
      </w:r>
      <w:r>
        <w:br/>
        <w:t xml:space="preserve">Cette capture illustre la génération d’un </w:t>
      </w:r>
      <w:r>
        <w:rPr>
          <w:rStyle w:val="lev"/>
        </w:rPr>
        <w:t>mot de passe d’application</w:t>
      </w:r>
      <w:r>
        <w:t xml:space="preserve"> depuis le compte Gmail après l’activation de la double authentification.</w:t>
      </w:r>
      <w:r>
        <w:br/>
        <w:t xml:space="preserve">Cette méthode permet à </w:t>
      </w:r>
      <w:proofErr w:type="spellStart"/>
      <w:r>
        <w:t>Zabbix</w:t>
      </w:r>
      <w:proofErr w:type="spellEnd"/>
      <w:r>
        <w:t xml:space="preserve"> de s’authentifier de manière sécurisée sans utiliser le mot de passe principal du compte Gmail.</w:t>
      </w:r>
    </w:p>
    <w:p w:rsidR="000B1E4E" w:rsidRDefault="000B1E4E" w:rsidP="000B1E4E">
      <w:pPr>
        <w:pStyle w:val="NormalWeb"/>
      </w:pPr>
    </w:p>
    <w:p w:rsidR="000B1E4E" w:rsidRDefault="000B1E4E" w:rsidP="000B1E4E">
      <w:pPr>
        <w:pStyle w:val="NormalWeb"/>
        <w:rPr>
          <w:rStyle w:val="lev"/>
        </w:rPr>
      </w:pPr>
      <w:r>
        <w:rPr>
          <w:rStyle w:val="lev"/>
        </w:rPr>
        <w:t xml:space="preserve">Création de l’utilisateur </w:t>
      </w:r>
      <w:proofErr w:type="spellStart"/>
      <w:r>
        <w:rPr>
          <w:rStyle w:val="lev"/>
        </w:rPr>
        <w:t>Zabbix</w:t>
      </w:r>
      <w:proofErr w:type="spellEnd"/>
      <w:r>
        <w:rPr>
          <w:rStyle w:val="lev"/>
        </w:rPr>
        <w:t xml:space="preserve"> dédié aux alertes</w:t>
      </w:r>
    </w:p>
    <w:p w:rsidR="000B1E4E" w:rsidRDefault="000B1E4E" w:rsidP="000B1E4E">
      <w:pPr>
        <w:pStyle w:val="NormalWeb"/>
      </w:pPr>
      <w:r w:rsidRPr="000B1E4E">
        <w:rPr>
          <w:noProof/>
        </w:rPr>
        <w:lastRenderedPageBreak/>
        <w:drawing>
          <wp:inline distT="0" distB="0" distL="0" distR="0">
            <wp:extent cx="3936592" cy="2887980"/>
            <wp:effectExtent l="0" t="0" r="6985" b="7620"/>
            <wp:docPr id="39" name="Image 39" descr="D:\AP Superviz\Mail\creation de l'utilisate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D:\AP Superviz\Mail\creation de l'utilisateur.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941761" cy="2891772"/>
                    </a:xfrm>
                    <a:prstGeom prst="rect">
                      <a:avLst/>
                    </a:prstGeom>
                    <a:noFill/>
                    <a:ln>
                      <a:noFill/>
                    </a:ln>
                  </pic:spPr>
                </pic:pic>
              </a:graphicData>
            </a:graphic>
          </wp:inline>
        </w:drawing>
      </w:r>
      <w:r>
        <w:br/>
        <w:t xml:space="preserve">Cette capture montre la création d’un </w:t>
      </w:r>
      <w:r>
        <w:rPr>
          <w:rStyle w:val="lev"/>
        </w:rPr>
        <w:t xml:space="preserve">utilisateur </w:t>
      </w:r>
      <w:proofErr w:type="spellStart"/>
      <w:r>
        <w:rPr>
          <w:rStyle w:val="lev"/>
        </w:rPr>
        <w:t>Zabbix</w:t>
      </w:r>
      <w:proofErr w:type="spellEnd"/>
      <w:r>
        <w:t xml:space="preserve"> chargé de recevoir les alertes.</w:t>
      </w:r>
      <w:r>
        <w:br/>
        <w:t>Cela permet d’isoler la gestion des notifications et d’appliquer des permissions spécifiques adaptées à la supervision.</w:t>
      </w:r>
    </w:p>
    <w:p w:rsidR="000B1E4E" w:rsidRDefault="000B1E4E" w:rsidP="000B1E4E">
      <w:pPr>
        <w:pStyle w:val="NormalWeb"/>
      </w:pPr>
      <w:r w:rsidRPr="000B1E4E">
        <w:rPr>
          <w:noProof/>
        </w:rPr>
        <w:drawing>
          <wp:inline distT="0" distB="0" distL="0" distR="0">
            <wp:extent cx="5760720" cy="1266271"/>
            <wp:effectExtent l="0" t="0" r="0" b="0"/>
            <wp:docPr id="40" name="Image 40" descr="D:\AP Superviz\Mail\ajout de l'utilisateur succè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D:\AP Superviz\Mail\ajout de l'utilisateur succès.P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760720" cy="1266271"/>
                    </a:xfrm>
                    <a:prstGeom prst="rect">
                      <a:avLst/>
                    </a:prstGeom>
                    <a:noFill/>
                    <a:ln>
                      <a:noFill/>
                    </a:ln>
                  </pic:spPr>
                </pic:pic>
              </a:graphicData>
            </a:graphic>
          </wp:inline>
        </w:drawing>
      </w:r>
    </w:p>
    <w:p w:rsidR="000B1E4E" w:rsidRDefault="000B1E4E" w:rsidP="000B1E4E">
      <w:pPr>
        <w:pStyle w:val="NormalWeb"/>
        <w:rPr>
          <w:rStyle w:val="lev"/>
        </w:rPr>
      </w:pPr>
    </w:p>
    <w:p w:rsidR="000B1E4E" w:rsidRDefault="000B1E4E" w:rsidP="000B1E4E">
      <w:pPr>
        <w:pStyle w:val="NormalWeb"/>
        <w:rPr>
          <w:rStyle w:val="lev"/>
        </w:rPr>
      </w:pPr>
      <w:r>
        <w:rPr>
          <w:rStyle w:val="lev"/>
        </w:rPr>
        <w:t>Configuration du média e-mail pour l’utilisateur</w:t>
      </w:r>
    </w:p>
    <w:p w:rsidR="000B1E4E" w:rsidRDefault="000B1E4E" w:rsidP="000B1E4E">
      <w:pPr>
        <w:pStyle w:val="NormalWeb"/>
      </w:pPr>
      <w:r w:rsidRPr="000B1E4E">
        <w:rPr>
          <w:noProof/>
        </w:rPr>
        <w:drawing>
          <wp:inline distT="0" distB="0" distL="0" distR="0" wp14:anchorId="1D7B9FA7" wp14:editId="2AA8841D">
            <wp:extent cx="5760720" cy="824865"/>
            <wp:effectExtent l="0" t="0" r="0" b="0"/>
            <wp:docPr id="41" name="Image 41" descr="D:\AP Superviz\Mail\conf de media de l'utilisate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D:\AP Superviz\Mail\conf de media de l'utilisateur.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60720" cy="824865"/>
                    </a:xfrm>
                    <a:prstGeom prst="rect">
                      <a:avLst/>
                    </a:prstGeom>
                    <a:noFill/>
                    <a:ln>
                      <a:noFill/>
                    </a:ln>
                  </pic:spPr>
                </pic:pic>
              </a:graphicData>
            </a:graphic>
          </wp:inline>
        </w:drawing>
      </w:r>
      <w:r>
        <w:br/>
        <w:t xml:space="preserve">Cette capture présente l’association du média e-mail à l’utilisateur </w:t>
      </w:r>
      <w:proofErr w:type="spellStart"/>
      <w:r>
        <w:t>Zabbix</w:t>
      </w:r>
      <w:proofErr w:type="spellEnd"/>
      <w:r>
        <w:t>.</w:t>
      </w:r>
      <w:r>
        <w:br/>
        <w:t>Cette étape permet de définir l’adresse de réception des alertes ainsi que les plages horaires pendant lesquelles les notifications sont autorisées.</w:t>
      </w:r>
    </w:p>
    <w:p w:rsidR="000B1E4E" w:rsidRDefault="000B1E4E" w:rsidP="000B1E4E">
      <w:pPr>
        <w:pStyle w:val="NormalWeb"/>
        <w:rPr>
          <w:rStyle w:val="lev"/>
        </w:rPr>
      </w:pPr>
      <w:r>
        <w:rPr>
          <w:rStyle w:val="lev"/>
        </w:rPr>
        <w:t>Configuration des permissions de l’utilisateur</w:t>
      </w:r>
    </w:p>
    <w:p w:rsidR="000B1E4E" w:rsidRDefault="000B1E4E" w:rsidP="000B1E4E">
      <w:pPr>
        <w:pStyle w:val="NormalWeb"/>
      </w:pPr>
      <w:r w:rsidRPr="000B1E4E">
        <w:rPr>
          <w:noProof/>
        </w:rPr>
        <w:lastRenderedPageBreak/>
        <w:drawing>
          <wp:inline distT="0" distB="0" distL="0" distR="0">
            <wp:extent cx="3444523" cy="3291840"/>
            <wp:effectExtent l="0" t="0" r="3810" b="3810"/>
            <wp:docPr id="42" name="Image 42" descr="D:\AP Superviz\Mail\conf des permissions de l'utilisate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D:\AP Superviz\Mail\conf des permissions de l'utilisateur.PN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450295" cy="3297357"/>
                    </a:xfrm>
                    <a:prstGeom prst="rect">
                      <a:avLst/>
                    </a:prstGeom>
                    <a:noFill/>
                    <a:ln>
                      <a:noFill/>
                    </a:ln>
                  </pic:spPr>
                </pic:pic>
              </a:graphicData>
            </a:graphic>
          </wp:inline>
        </w:drawing>
      </w:r>
      <w:r>
        <w:br/>
        <w:t>Cette capture montre l’attribution des droits nécessaires à l’utilisateur afin qu’il puisse recevoir les alertes liées aux hôtes et déclencheurs supervisés.</w:t>
      </w:r>
      <w:r>
        <w:br/>
        <w:t>Cela garantit que seules les alertes pertinentes lui seront envoyées.</w:t>
      </w:r>
    </w:p>
    <w:p w:rsidR="000B1E4E" w:rsidRDefault="000B1E4E" w:rsidP="000B1E4E">
      <w:pPr>
        <w:pStyle w:val="NormalWeb"/>
        <w:rPr>
          <w:rStyle w:val="lev"/>
        </w:rPr>
      </w:pPr>
    </w:p>
    <w:p w:rsidR="000B1E4E" w:rsidRDefault="000B1E4E" w:rsidP="000B1E4E">
      <w:pPr>
        <w:pStyle w:val="NormalWeb"/>
        <w:rPr>
          <w:rStyle w:val="lev"/>
        </w:rPr>
      </w:pPr>
    </w:p>
    <w:p w:rsidR="000B1E4E" w:rsidRDefault="000B1E4E" w:rsidP="000B1E4E">
      <w:pPr>
        <w:pStyle w:val="NormalWeb"/>
        <w:rPr>
          <w:rStyle w:val="lev"/>
        </w:rPr>
      </w:pPr>
      <w:r>
        <w:rPr>
          <w:rStyle w:val="lev"/>
        </w:rPr>
        <w:t>Création de l’action de déclenchement</w:t>
      </w:r>
    </w:p>
    <w:p w:rsidR="000B1E4E" w:rsidRDefault="000B1E4E" w:rsidP="000B1E4E">
      <w:pPr>
        <w:pStyle w:val="NormalWeb"/>
      </w:pPr>
      <w:r w:rsidRPr="000B1E4E">
        <w:rPr>
          <w:noProof/>
        </w:rPr>
        <w:drawing>
          <wp:inline distT="0" distB="0" distL="0" distR="0">
            <wp:extent cx="5760720" cy="1458548"/>
            <wp:effectExtent l="0" t="0" r="0" b="8890"/>
            <wp:docPr id="43" name="Image 43" descr="D:\AP Superviz\Mail\ajout de l'actions de déclenche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D:\AP Superviz\Mail\ajout de l'actions de déclencheur.PN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760720" cy="1458548"/>
                    </a:xfrm>
                    <a:prstGeom prst="rect">
                      <a:avLst/>
                    </a:prstGeom>
                    <a:noFill/>
                    <a:ln>
                      <a:noFill/>
                    </a:ln>
                  </pic:spPr>
                </pic:pic>
              </a:graphicData>
            </a:graphic>
          </wp:inline>
        </w:drawing>
      </w:r>
      <w:r>
        <w:br/>
        <w:t xml:space="preserve">Cette capture correspond à la création d’une </w:t>
      </w:r>
      <w:r>
        <w:rPr>
          <w:rStyle w:val="lev"/>
        </w:rPr>
        <w:t xml:space="preserve">action </w:t>
      </w:r>
      <w:proofErr w:type="spellStart"/>
      <w:r>
        <w:rPr>
          <w:rStyle w:val="lev"/>
        </w:rPr>
        <w:t>Zabbix</w:t>
      </w:r>
      <w:proofErr w:type="spellEnd"/>
      <w:r>
        <w:t xml:space="preserve"> déclenchée lorsqu’un seuil critique est atteint.</w:t>
      </w:r>
      <w:r>
        <w:br/>
        <w:t>Elle permet de définir quelles alertes doivent générer un envoi d’e-mail et à quels utilisateurs.</w:t>
      </w:r>
    </w:p>
    <w:p w:rsidR="000B1E4E" w:rsidRDefault="000B1E4E" w:rsidP="000B1E4E">
      <w:pPr>
        <w:pStyle w:val="NormalWeb"/>
        <w:rPr>
          <w:rStyle w:val="lev"/>
        </w:rPr>
      </w:pPr>
      <w:r>
        <w:rPr>
          <w:rStyle w:val="lev"/>
        </w:rPr>
        <w:t>Test d’envoi d’e-mail réussi</w:t>
      </w:r>
    </w:p>
    <w:p w:rsidR="000B1E4E" w:rsidRDefault="000B1E4E" w:rsidP="000B1E4E">
      <w:pPr>
        <w:pStyle w:val="NormalWeb"/>
      </w:pPr>
      <w:r w:rsidRPr="000B1E4E">
        <w:rPr>
          <w:noProof/>
        </w:rPr>
        <w:lastRenderedPageBreak/>
        <w:drawing>
          <wp:inline distT="0" distB="0" distL="0" distR="0">
            <wp:extent cx="5760720" cy="3184673"/>
            <wp:effectExtent l="0" t="0" r="0" b="0"/>
            <wp:docPr id="44" name="Image 44" descr="D:\AP Superviz\Mail\test envoie ma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D:\AP Superviz\Mail\test envoie mail.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60720" cy="3184673"/>
                    </a:xfrm>
                    <a:prstGeom prst="rect">
                      <a:avLst/>
                    </a:prstGeom>
                    <a:noFill/>
                    <a:ln>
                      <a:noFill/>
                    </a:ln>
                  </pic:spPr>
                </pic:pic>
              </a:graphicData>
            </a:graphic>
          </wp:inline>
        </w:drawing>
      </w:r>
    </w:p>
    <w:p w:rsidR="000B1E4E" w:rsidRDefault="000B1E4E" w:rsidP="000B1E4E">
      <w:pPr>
        <w:pStyle w:val="NormalWeb"/>
      </w:pPr>
      <w:r w:rsidRPr="000B1E4E">
        <w:rPr>
          <w:noProof/>
        </w:rPr>
        <w:drawing>
          <wp:inline distT="0" distB="0" distL="0" distR="0">
            <wp:extent cx="4358640" cy="2255520"/>
            <wp:effectExtent l="0" t="0" r="3810" b="0"/>
            <wp:docPr id="45" name="Image 45" descr="C:\Users\houda\OneDrive\Bureau\AP Superviz\Mail\test envoie mail bien recu sur gma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Users\houda\OneDrive\Bureau\AP Superviz\Mail\test envoie mail bien recu sur gmail.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358640" cy="2255520"/>
                    </a:xfrm>
                    <a:prstGeom prst="rect">
                      <a:avLst/>
                    </a:prstGeom>
                    <a:noFill/>
                    <a:ln>
                      <a:noFill/>
                    </a:ln>
                  </pic:spPr>
                </pic:pic>
              </a:graphicData>
            </a:graphic>
          </wp:inline>
        </w:drawing>
      </w:r>
      <w:r>
        <w:br/>
        <w:t xml:space="preserve">Ces </w:t>
      </w:r>
      <w:r>
        <w:t>capture</w:t>
      </w:r>
      <w:r>
        <w:t>s</w:t>
      </w:r>
      <w:r>
        <w:t xml:space="preserve"> montre</w:t>
      </w:r>
      <w:r>
        <w:t>nt</w:t>
      </w:r>
      <w:r>
        <w:t xml:space="preserve"> le test d’envoi d’un e-mail depuis </w:t>
      </w:r>
      <w:proofErr w:type="spellStart"/>
      <w:r>
        <w:t>Zabbix</w:t>
      </w:r>
      <w:proofErr w:type="spellEnd"/>
      <w:r>
        <w:t xml:space="preserve"> ainsi que sa bonne réception sur la boîte Gmail.</w:t>
      </w:r>
      <w:r>
        <w:br/>
        <w:t>Elle</w:t>
      </w:r>
      <w:r>
        <w:t>s</w:t>
      </w:r>
      <w:r>
        <w:t xml:space="preserve"> valide</w:t>
      </w:r>
      <w:r>
        <w:t>nt</w:t>
      </w:r>
      <w:r>
        <w:t xml:space="preserve"> le bon fonctionnement de l’ensemble de la configuration des alertes.</w:t>
      </w:r>
    </w:p>
    <w:p w:rsidR="000B1E4E" w:rsidRPr="000B1E4E" w:rsidRDefault="000B1E4E" w:rsidP="000B1E4E">
      <w:pPr>
        <w:pStyle w:val="Titre2"/>
        <w:rPr>
          <w:color w:val="FF0000"/>
          <w:sz w:val="32"/>
          <w:u w:val="single"/>
        </w:rPr>
      </w:pPr>
      <w:r w:rsidRPr="000B1E4E">
        <w:rPr>
          <w:color w:val="FF0000"/>
          <w:sz w:val="32"/>
          <w:u w:val="single"/>
        </w:rPr>
        <w:t>10. Création de la carte globale de supervision</w:t>
      </w:r>
    </w:p>
    <w:p w:rsidR="000B1E4E" w:rsidRDefault="000B1E4E" w:rsidP="000B1E4E">
      <w:pPr>
        <w:pStyle w:val="Titre3"/>
      </w:pPr>
      <w:r>
        <w:t>Contexte et objectif</w:t>
      </w:r>
    </w:p>
    <w:p w:rsidR="000B1E4E" w:rsidRDefault="000B1E4E" w:rsidP="000B1E4E">
      <w:pPr>
        <w:pStyle w:val="NormalWeb"/>
      </w:pPr>
      <w:r>
        <w:t xml:space="preserve">Afin d’avoir une </w:t>
      </w:r>
      <w:r>
        <w:rPr>
          <w:rStyle w:val="lev"/>
        </w:rPr>
        <w:t>vision globale et synthétique de l’infrastructure supervisée</w:t>
      </w:r>
      <w:r>
        <w:t xml:space="preserve">, une carte réseau a été créée dans </w:t>
      </w:r>
      <w:proofErr w:type="spellStart"/>
      <w:r>
        <w:t>Zabbix</w:t>
      </w:r>
      <w:proofErr w:type="spellEnd"/>
      <w:r>
        <w:t>.</w:t>
      </w:r>
      <w:r>
        <w:br/>
        <w:t>Cette carte permet de visualiser rapidement l’ensemble des serveurs et équipements réseau, ainsi que leur état (disponible, indisponible, problème critique).</w:t>
      </w:r>
    </w:p>
    <w:p w:rsidR="000B1E4E" w:rsidRDefault="000B1E4E" w:rsidP="000B1E4E">
      <w:pPr>
        <w:pStyle w:val="Titre3"/>
      </w:pPr>
      <w:r>
        <w:t>Justification du choix technique</w:t>
      </w:r>
    </w:p>
    <w:p w:rsidR="000B1E4E" w:rsidRDefault="000B1E4E" w:rsidP="000B1E4E">
      <w:pPr>
        <w:pStyle w:val="NormalWeb"/>
      </w:pPr>
      <w:r>
        <w:t xml:space="preserve">La carte globale facilite l’exploitation quotidienne de la supervision, notamment lors d’incidents. Elle permet d’identifier immédiatement la zone concernée (serveurs, DMZ, </w:t>
      </w:r>
      <w:r>
        <w:lastRenderedPageBreak/>
        <w:t>réseau interne, équipements) et d’accélérer le diagnostic.</w:t>
      </w:r>
      <w:r>
        <w:br/>
        <w:t>C’est un outil particulièrement utile dans un contexte pédagogique et professionnel.</w:t>
      </w:r>
    </w:p>
    <w:p w:rsidR="000B1E4E" w:rsidRDefault="000B1E4E" w:rsidP="000B1E4E">
      <w:pPr>
        <w:pStyle w:val="Titre3"/>
      </w:pPr>
      <w:r>
        <w:t>Étapes de configuration et justification des captures d’écran</w:t>
      </w:r>
    </w:p>
    <w:p w:rsidR="000B1E4E" w:rsidRDefault="000B1E4E" w:rsidP="000B1E4E">
      <w:pPr>
        <w:pStyle w:val="NormalWeb"/>
        <w:rPr>
          <w:rStyle w:val="lev"/>
        </w:rPr>
      </w:pPr>
      <w:r>
        <w:rPr>
          <w:rStyle w:val="lev"/>
        </w:rPr>
        <w:t>Création de la carte globale</w:t>
      </w:r>
    </w:p>
    <w:p w:rsidR="000B1E4E" w:rsidRDefault="000B1E4E" w:rsidP="000B1E4E">
      <w:pPr>
        <w:pStyle w:val="NormalWeb"/>
      </w:pPr>
      <w:r w:rsidRPr="000B1E4E">
        <w:rPr>
          <w:noProof/>
        </w:rPr>
        <w:drawing>
          <wp:inline distT="0" distB="0" distL="0" distR="0" wp14:anchorId="1C87E672" wp14:editId="24A06B59">
            <wp:extent cx="4472460" cy="2784181"/>
            <wp:effectExtent l="0" t="0" r="4445" b="0"/>
            <wp:docPr id="47" name="Image 47" descr="D:\AP Superviz\Carte globale\creation de la car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D:\AP Superviz\Carte globale\creation de la carte.PN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479810" cy="2788757"/>
                    </a:xfrm>
                    <a:prstGeom prst="rect">
                      <a:avLst/>
                    </a:prstGeom>
                    <a:noFill/>
                    <a:ln>
                      <a:noFill/>
                    </a:ln>
                  </pic:spPr>
                </pic:pic>
              </a:graphicData>
            </a:graphic>
          </wp:inline>
        </w:drawing>
      </w:r>
      <w:r>
        <w:br/>
        <w:t xml:space="preserve">Cette capture montre la création de la carte dans </w:t>
      </w:r>
      <w:proofErr w:type="spellStart"/>
      <w:r>
        <w:t>Zabbix</w:t>
      </w:r>
      <w:proofErr w:type="spellEnd"/>
      <w:r>
        <w:t>.</w:t>
      </w:r>
      <w:r>
        <w:br/>
        <w:t>Elle permet de définir l’espace de travail sur lequel seront positionnés les différents équipements supervisés.</w:t>
      </w:r>
    </w:p>
    <w:p w:rsidR="000B1E4E" w:rsidRDefault="000B1E4E" w:rsidP="000B1E4E">
      <w:pPr>
        <w:pStyle w:val="NormalWeb"/>
      </w:pPr>
    </w:p>
    <w:p w:rsidR="000B1E4E" w:rsidRDefault="000B1E4E" w:rsidP="000B1E4E">
      <w:pPr>
        <w:pStyle w:val="NormalWeb"/>
        <w:rPr>
          <w:rStyle w:val="lev"/>
        </w:rPr>
      </w:pPr>
      <w:r>
        <w:rPr>
          <w:rStyle w:val="lev"/>
        </w:rPr>
        <w:t>Ajout des hôtes à la carte</w:t>
      </w:r>
    </w:p>
    <w:p w:rsidR="000B1E4E" w:rsidRDefault="000B1E4E" w:rsidP="000B1E4E">
      <w:pPr>
        <w:pStyle w:val="NormalWeb"/>
      </w:pPr>
      <w:r w:rsidRPr="000B1E4E">
        <w:rPr>
          <w:noProof/>
        </w:rPr>
        <w:drawing>
          <wp:inline distT="0" distB="0" distL="0" distR="0">
            <wp:extent cx="5036653" cy="2895382"/>
            <wp:effectExtent l="0" t="0" r="0" b="635"/>
            <wp:docPr id="48" name="Image 48" descr="D:\AP Superviz\Carte globale\Carte globale fina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D:\AP Superviz\Carte globale\Carte globale finale.PN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044635" cy="2899971"/>
                    </a:xfrm>
                    <a:prstGeom prst="rect">
                      <a:avLst/>
                    </a:prstGeom>
                    <a:noFill/>
                    <a:ln>
                      <a:noFill/>
                    </a:ln>
                  </pic:spPr>
                </pic:pic>
              </a:graphicData>
            </a:graphic>
          </wp:inline>
        </w:drawing>
      </w:r>
      <w:r>
        <w:br/>
        <w:t>Cette capture illustre l’ajout des serveurs et équipements réseau à la carte globale.</w:t>
      </w:r>
      <w:r>
        <w:br/>
        <w:t xml:space="preserve">Chaque élément est lié à son hôte </w:t>
      </w:r>
      <w:proofErr w:type="spellStart"/>
      <w:r>
        <w:t>Zabbix</w:t>
      </w:r>
      <w:proofErr w:type="spellEnd"/>
      <w:r>
        <w:t xml:space="preserve"> afin que son état soit mis à jour automatiquement.</w:t>
      </w:r>
    </w:p>
    <w:p w:rsidR="000B1E4E" w:rsidRDefault="000B1E4E" w:rsidP="000B1E4E">
      <w:pPr>
        <w:pStyle w:val="NormalWeb"/>
      </w:pPr>
    </w:p>
    <w:p w:rsidR="000B1E4E" w:rsidRDefault="000B1E4E" w:rsidP="000B1E4E">
      <w:pPr>
        <w:pStyle w:val="NormalWeb"/>
        <w:rPr>
          <w:rStyle w:val="lev"/>
        </w:rPr>
      </w:pPr>
      <w:r>
        <w:rPr>
          <w:rStyle w:val="lev"/>
        </w:rPr>
        <w:t>Carte globale finale</w:t>
      </w:r>
    </w:p>
    <w:p w:rsidR="000B1E4E" w:rsidRDefault="000B1E4E" w:rsidP="000B1E4E">
      <w:pPr>
        <w:pStyle w:val="NormalWeb"/>
      </w:pPr>
      <w:r w:rsidRPr="000B1E4E">
        <w:rPr>
          <w:noProof/>
        </w:rPr>
        <w:drawing>
          <wp:inline distT="0" distB="0" distL="0" distR="0">
            <wp:extent cx="5760720" cy="3217176"/>
            <wp:effectExtent l="0" t="0" r="0" b="2540"/>
            <wp:docPr id="49" name="Image 49" descr="D:\AP Superviz\Carte globale\Carte globale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D:\AP Superviz\Carte globale\Carte globale 2.PN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760720" cy="3217176"/>
                    </a:xfrm>
                    <a:prstGeom prst="rect">
                      <a:avLst/>
                    </a:prstGeom>
                    <a:noFill/>
                    <a:ln>
                      <a:noFill/>
                    </a:ln>
                  </pic:spPr>
                </pic:pic>
              </a:graphicData>
            </a:graphic>
          </wp:inline>
        </w:drawing>
      </w:r>
      <w:r>
        <w:br/>
        <w:t xml:space="preserve">Cette capture présente la </w:t>
      </w:r>
      <w:r>
        <w:rPr>
          <w:rStyle w:val="lev"/>
        </w:rPr>
        <w:t>carte globale finalisée</w:t>
      </w:r>
      <w:r>
        <w:t xml:space="preserve">, regroupant l’ensemble des équipements supervisés dans l’AP </w:t>
      </w:r>
      <w:proofErr w:type="spellStart"/>
      <w:r>
        <w:t>Superviz</w:t>
      </w:r>
      <w:proofErr w:type="spellEnd"/>
      <w:r>
        <w:t>.</w:t>
      </w:r>
      <w:r>
        <w:br/>
        <w:t>Elle permet de visualiser en un coup d’œil l’état général de l’infrastructure et constitue un élément clé de la supervision.</w:t>
      </w:r>
    </w:p>
    <w:p w:rsidR="00496BC0" w:rsidRPr="00496BC0" w:rsidRDefault="00496BC0" w:rsidP="00496BC0">
      <w:pPr>
        <w:pStyle w:val="NormalWeb"/>
        <w:rPr>
          <w:b/>
          <w:color w:val="FF0000"/>
          <w:sz w:val="32"/>
          <w:u w:val="single"/>
        </w:rPr>
      </w:pPr>
      <w:r w:rsidRPr="00496BC0">
        <w:rPr>
          <w:b/>
          <w:color w:val="FF0000"/>
          <w:sz w:val="32"/>
          <w:u w:val="single"/>
        </w:rPr>
        <w:t>Conclusion</w:t>
      </w:r>
      <w:bookmarkStart w:id="0" w:name="_GoBack"/>
      <w:bookmarkEnd w:id="0"/>
    </w:p>
    <w:p w:rsidR="00496BC0" w:rsidRDefault="00496BC0" w:rsidP="00496BC0">
      <w:pPr>
        <w:pStyle w:val="NormalWeb"/>
      </w:pPr>
      <w:r>
        <w:t xml:space="preserve">Ce projet de mise en place d’une solution de supervision s’inscrit pleinement dans les objectifs de l’AP </w:t>
      </w:r>
      <w:proofErr w:type="spellStart"/>
      <w:r>
        <w:t>Superviz</w:t>
      </w:r>
      <w:proofErr w:type="spellEnd"/>
      <w:r>
        <w:t xml:space="preserve">, qui vise à assurer la </w:t>
      </w:r>
      <w:r>
        <w:rPr>
          <w:rStyle w:val="lev"/>
          <w:rFonts w:eastAsiaTheme="majorEastAsia"/>
        </w:rPr>
        <w:t>disponibilité, la sécurité et la surveillance continue</w:t>
      </w:r>
      <w:r>
        <w:t xml:space="preserve"> de l’infrastructure informatique. À travers ce travail, l’ensemble des serveurs et équipements réseau a été intégré dans </w:t>
      </w:r>
      <w:proofErr w:type="spellStart"/>
      <w:r>
        <w:t>Zabbix</w:t>
      </w:r>
      <w:proofErr w:type="spellEnd"/>
      <w:r>
        <w:t xml:space="preserve"> en utilisant des méthodes adaptées à chaque contexte technique.</w:t>
      </w:r>
    </w:p>
    <w:p w:rsidR="00496BC0" w:rsidRDefault="00496BC0" w:rsidP="00496BC0">
      <w:pPr>
        <w:pStyle w:val="NormalWeb"/>
      </w:pPr>
      <w:r>
        <w:t xml:space="preserve">Le choix du </w:t>
      </w:r>
      <w:r>
        <w:rPr>
          <w:rStyle w:val="lev"/>
          <w:rFonts w:eastAsiaTheme="majorEastAsia"/>
        </w:rPr>
        <w:t>type de supervision (agent ou SNMP)</w:t>
      </w:r>
      <w:r>
        <w:t xml:space="preserve"> a été justifié pour chaque équipement. Les serveurs Windows ont été supervisés via l’agent </w:t>
      </w:r>
      <w:proofErr w:type="spellStart"/>
      <w:r>
        <w:t>Zabbix</w:t>
      </w:r>
      <w:proofErr w:type="spellEnd"/>
      <w:r>
        <w:t xml:space="preserve"> afin de permettre un suivi précis des services et des ressources système, tandis que le serveur NAS et les équipements réseau ont été supervisés via </w:t>
      </w:r>
      <w:r>
        <w:rPr>
          <w:rStyle w:val="lev"/>
          <w:rFonts w:eastAsiaTheme="majorEastAsia"/>
        </w:rPr>
        <w:t>SNMPv3</w:t>
      </w:r>
      <w:r>
        <w:t>, conformément aux recommandations de l’ANSSI, garantissant l’authentification, l’intégrité et la confidentialité des échanges.</w:t>
      </w:r>
    </w:p>
    <w:p w:rsidR="00496BC0" w:rsidRDefault="00496BC0" w:rsidP="00496BC0">
      <w:pPr>
        <w:pStyle w:val="NormalWeb"/>
      </w:pPr>
      <w:r>
        <w:t xml:space="preserve">La configuration de </w:t>
      </w:r>
      <w:r>
        <w:rPr>
          <w:rStyle w:val="lev"/>
          <w:rFonts w:eastAsiaTheme="majorEastAsia"/>
        </w:rPr>
        <w:t>SNMPv3</w:t>
      </w:r>
      <w:r>
        <w:t>, associée à la synchronisation horaire via NTP, renforce la fiabilité des données collectées et la sécurité globale de l’infrastructure. La désactivation des versions SNMP obsolètes et l’utilisation de mécanismes de chiffrement et d’authentification robustes répondent aux exigences de sécurité imposées dans la lettre de mission.</w:t>
      </w:r>
    </w:p>
    <w:p w:rsidR="00496BC0" w:rsidRDefault="00496BC0" w:rsidP="00496BC0">
      <w:pPr>
        <w:pStyle w:val="NormalWeb"/>
      </w:pPr>
      <w:r>
        <w:t xml:space="preserve">La mise en place des </w:t>
      </w:r>
      <w:r>
        <w:rPr>
          <w:rStyle w:val="lev"/>
          <w:rFonts w:eastAsiaTheme="majorEastAsia"/>
        </w:rPr>
        <w:t>alertes e-mail par seuil critique</w:t>
      </w:r>
      <w:r>
        <w:t xml:space="preserve"> permet une réaction rapide en cas d’incident, assurant ainsi une supervision proactive. L’utilisation d’un compte Gmail sécurisé avec authentification à double facteur et mot de passe d’application garantit un niveau de </w:t>
      </w:r>
      <w:r>
        <w:lastRenderedPageBreak/>
        <w:t xml:space="preserve">sécurité adapté aux notifications automatiques. Enfin, la création de la </w:t>
      </w:r>
      <w:r>
        <w:rPr>
          <w:rStyle w:val="lev"/>
          <w:rFonts w:eastAsiaTheme="majorEastAsia"/>
        </w:rPr>
        <w:t>carte globale de supervision</w:t>
      </w:r>
      <w:r>
        <w:t xml:space="preserve"> offre une vision claire et synthétique de l’ensemble de l’infrastructure, facilitant l’exploitation quotidienne et le diagnostic en cas de problème.</w:t>
      </w:r>
    </w:p>
    <w:p w:rsidR="00496BC0" w:rsidRDefault="00496BC0" w:rsidP="00496BC0">
      <w:pPr>
        <w:pStyle w:val="NormalWeb"/>
      </w:pPr>
      <w:r>
        <w:t xml:space="preserve">En conclusion, cette solution de supervision est </w:t>
      </w:r>
      <w:r>
        <w:rPr>
          <w:rStyle w:val="lev"/>
          <w:rFonts w:eastAsiaTheme="majorEastAsia"/>
        </w:rPr>
        <w:t>fonctionnelle, sécurisée et conforme aux bonnes pratiques</w:t>
      </w:r>
      <w:r>
        <w:t>, tout en restant adaptée aux contraintes de l’environnement existant. Elle constitue une base solide pour l’exploitation, la maintenance et l’évolution future de l’infrastructure, et répond pleinement aux attentes du DSI exprimées dans la lettre de mission.</w:t>
      </w:r>
    </w:p>
    <w:p w:rsidR="000B1E4E" w:rsidRDefault="000B1E4E" w:rsidP="000B1E4E">
      <w:pPr>
        <w:pStyle w:val="NormalWeb"/>
      </w:pPr>
    </w:p>
    <w:p w:rsidR="000B1E4E" w:rsidRDefault="000B1E4E" w:rsidP="00B25477">
      <w:pPr>
        <w:pStyle w:val="NormalWeb"/>
      </w:pPr>
    </w:p>
    <w:p w:rsidR="00DC59F2" w:rsidRDefault="00DC59F2" w:rsidP="00DC59F2">
      <w:pPr>
        <w:pStyle w:val="NormalWeb"/>
      </w:pPr>
    </w:p>
    <w:p w:rsidR="00DC59F2" w:rsidRDefault="00DC59F2" w:rsidP="00DC59F2">
      <w:pPr>
        <w:pStyle w:val="NormalWeb"/>
      </w:pPr>
    </w:p>
    <w:p w:rsidR="00373D12" w:rsidRDefault="00373D12" w:rsidP="00373D12">
      <w:pPr>
        <w:pStyle w:val="NormalWeb"/>
        <w:ind w:left="360"/>
      </w:pPr>
    </w:p>
    <w:p w:rsidR="00373D12" w:rsidRPr="00075FA6" w:rsidRDefault="00373D12" w:rsidP="00373D12">
      <w:pPr>
        <w:rPr>
          <w:sz w:val="44"/>
          <w:u w:val="single"/>
        </w:rPr>
      </w:pPr>
    </w:p>
    <w:sectPr w:rsidR="00373D12" w:rsidRPr="00075FA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A4457"/>
    <w:multiLevelType w:val="multilevel"/>
    <w:tmpl w:val="FE742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05FEB"/>
    <w:multiLevelType w:val="multilevel"/>
    <w:tmpl w:val="EC0C1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715558"/>
    <w:multiLevelType w:val="multilevel"/>
    <w:tmpl w:val="BAEA3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FB5BF1"/>
    <w:multiLevelType w:val="multilevel"/>
    <w:tmpl w:val="D19CE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681E89"/>
    <w:multiLevelType w:val="multilevel"/>
    <w:tmpl w:val="24E239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AF77BC"/>
    <w:multiLevelType w:val="multilevel"/>
    <w:tmpl w:val="579ED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58B7710"/>
    <w:multiLevelType w:val="multilevel"/>
    <w:tmpl w:val="EB104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C73DEE"/>
    <w:multiLevelType w:val="multilevel"/>
    <w:tmpl w:val="0DF4BD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81A36CE"/>
    <w:multiLevelType w:val="multilevel"/>
    <w:tmpl w:val="55369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273E18"/>
    <w:multiLevelType w:val="multilevel"/>
    <w:tmpl w:val="99189A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1387D44"/>
    <w:multiLevelType w:val="multilevel"/>
    <w:tmpl w:val="D0806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860982"/>
    <w:multiLevelType w:val="multilevel"/>
    <w:tmpl w:val="D4322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741B36"/>
    <w:multiLevelType w:val="multilevel"/>
    <w:tmpl w:val="14F8B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DAA4FB6"/>
    <w:multiLevelType w:val="multilevel"/>
    <w:tmpl w:val="9984E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DD013CE"/>
    <w:multiLevelType w:val="multilevel"/>
    <w:tmpl w:val="0B646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CA23362"/>
    <w:multiLevelType w:val="multilevel"/>
    <w:tmpl w:val="03AC2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3"/>
  </w:num>
  <w:num w:numId="3">
    <w:abstractNumId w:val="10"/>
  </w:num>
  <w:num w:numId="4">
    <w:abstractNumId w:val="3"/>
  </w:num>
  <w:num w:numId="5">
    <w:abstractNumId w:val="11"/>
  </w:num>
  <w:num w:numId="6">
    <w:abstractNumId w:val="8"/>
  </w:num>
  <w:num w:numId="7">
    <w:abstractNumId w:val="1"/>
  </w:num>
  <w:num w:numId="8">
    <w:abstractNumId w:val="0"/>
  </w:num>
  <w:num w:numId="9">
    <w:abstractNumId w:val="9"/>
  </w:num>
  <w:num w:numId="10">
    <w:abstractNumId w:val="7"/>
  </w:num>
  <w:num w:numId="11">
    <w:abstractNumId w:val="2"/>
  </w:num>
  <w:num w:numId="12">
    <w:abstractNumId w:val="5"/>
  </w:num>
  <w:num w:numId="13">
    <w:abstractNumId w:val="12"/>
  </w:num>
  <w:num w:numId="14">
    <w:abstractNumId w:val="4"/>
  </w:num>
  <w:num w:numId="15">
    <w:abstractNumId w:val="14"/>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9DD"/>
    <w:rsid w:val="00075FA6"/>
    <w:rsid w:val="000849DD"/>
    <w:rsid w:val="000B1E4E"/>
    <w:rsid w:val="002C26CE"/>
    <w:rsid w:val="00373D12"/>
    <w:rsid w:val="00496BC0"/>
    <w:rsid w:val="0053046B"/>
    <w:rsid w:val="00560031"/>
    <w:rsid w:val="008E451D"/>
    <w:rsid w:val="009451B9"/>
    <w:rsid w:val="009C1FF5"/>
    <w:rsid w:val="00B25477"/>
    <w:rsid w:val="00C87171"/>
    <w:rsid w:val="00DC59F2"/>
    <w:rsid w:val="00F5707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95B82"/>
  <w15:chartTrackingRefBased/>
  <w15:docId w15:val="{7FB1D298-4037-4DD9-996E-0801D8CD0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link w:val="Titre2Car"/>
    <w:uiPriority w:val="9"/>
    <w:qFormat/>
    <w:rsid w:val="00373D12"/>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next w:val="Normal"/>
    <w:link w:val="Titre3Car"/>
    <w:uiPriority w:val="9"/>
    <w:unhideWhenUsed/>
    <w:qFormat/>
    <w:rsid w:val="00373D1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373D12"/>
    <w:rPr>
      <w:rFonts w:ascii="Times New Roman" w:eastAsia="Times New Roman" w:hAnsi="Times New Roman" w:cs="Times New Roman"/>
      <w:b/>
      <w:bCs/>
      <w:sz w:val="36"/>
      <w:szCs w:val="36"/>
      <w:lang w:eastAsia="fr-FR"/>
    </w:rPr>
  </w:style>
  <w:style w:type="paragraph" w:styleId="NormalWeb">
    <w:name w:val="Normal (Web)"/>
    <w:basedOn w:val="Normal"/>
    <w:uiPriority w:val="99"/>
    <w:unhideWhenUsed/>
    <w:rsid w:val="00373D12"/>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373D12"/>
    <w:rPr>
      <w:b/>
      <w:bCs/>
    </w:rPr>
  </w:style>
  <w:style w:type="character" w:customStyle="1" w:styleId="Titre3Car">
    <w:name w:val="Titre 3 Car"/>
    <w:basedOn w:val="Policepardfaut"/>
    <w:link w:val="Titre3"/>
    <w:uiPriority w:val="9"/>
    <w:rsid w:val="00373D12"/>
    <w:rPr>
      <w:rFonts w:asciiTheme="majorHAnsi" w:eastAsiaTheme="majorEastAsia" w:hAnsiTheme="majorHAnsi" w:cstheme="majorBidi"/>
      <w:color w:val="1F4D78" w:themeColor="accent1" w:themeShade="7F"/>
      <w:sz w:val="24"/>
      <w:szCs w:val="24"/>
    </w:rPr>
  </w:style>
  <w:style w:type="character" w:styleId="CodeHTML">
    <w:name w:val="HTML Code"/>
    <w:basedOn w:val="Policepardfaut"/>
    <w:uiPriority w:val="99"/>
    <w:semiHidden/>
    <w:unhideWhenUsed/>
    <w:rsid w:val="00373D12"/>
    <w:rPr>
      <w:rFonts w:ascii="Courier New" w:eastAsia="Times New Roman" w:hAnsi="Courier New" w:cs="Courier New"/>
      <w:sz w:val="20"/>
      <w:szCs w:val="20"/>
    </w:rPr>
  </w:style>
  <w:style w:type="character" w:styleId="Accentuation">
    <w:name w:val="Emphasis"/>
    <w:basedOn w:val="Policepardfaut"/>
    <w:uiPriority w:val="20"/>
    <w:qFormat/>
    <w:rsid w:val="00373D12"/>
    <w:rPr>
      <w:i/>
      <w:iCs/>
    </w:rPr>
  </w:style>
  <w:style w:type="paragraph" w:styleId="Paragraphedeliste">
    <w:name w:val="List Paragraph"/>
    <w:basedOn w:val="Normal"/>
    <w:uiPriority w:val="34"/>
    <w:qFormat/>
    <w:rsid w:val="005304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96560">
      <w:bodyDiv w:val="1"/>
      <w:marLeft w:val="0"/>
      <w:marRight w:val="0"/>
      <w:marTop w:val="0"/>
      <w:marBottom w:val="0"/>
      <w:divBdr>
        <w:top w:val="none" w:sz="0" w:space="0" w:color="auto"/>
        <w:left w:val="none" w:sz="0" w:space="0" w:color="auto"/>
        <w:bottom w:val="none" w:sz="0" w:space="0" w:color="auto"/>
        <w:right w:val="none" w:sz="0" w:space="0" w:color="auto"/>
      </w:divBdr>
    </w:div>
    <w:div w:id="161626112">
      <w:bodyDiv w:val="1"/>
      <w:marLeft w:val="0"/>
      <w:marRight w:val="0"/>
      <w:marTop w:val="0"/>
      <w:marBottom w:val="0"/>
      <w:divBdr>
        <w:top w:val="none" w:sz="0" w:space="0" w:color="auto"/>
        <w:left w:val="none" w:sz="0" w:space="0" w:color="auto"/>
        <w:bottom w:val="none" w:sz="0" w:space="0" w:color="auto"/>
        <w:right w:val="none" w:sz="0" w:space="0" w:color="auto"/>
      </w:divBdr>
    </w:div>
    <w:div w:id="368529229">
      <w:bodyDiv w:val="1"/>
      <w:marLeft w:val="0"/>
      <w:marRight w:val="0"/>
      <w:marTop w:val="0"/>
      <w:marBottom w:val="0"/>
      <w:divBdr>
        <w:top w:val="none" w:sz="0" w:space="0" w:color="auto"/>
        <w:left w:val="none" w:sz="0" w:space="0" w:color="auto"/>
        <w:bottom w:val="none" w:sz="0" w:space="0" w:color="auto"/>
        <w:right w:val="none" w:sz="0" w:space="0" w:color="auto"/>
      </w:divBdr>
    </w:div>
    <w:div w:id="464082847">
      <w:bodyDiv w:val="1"/>
      <w:marLeft w:val="0"/>
      <w:marRight w:val="0"/>
      <w:marTop w:val="0"/>
      <w:marBottom w:val="0"/>
      <w:divBdr>
        <w:top w:val="none" w:sz="0" w:space="0" w:color="auto"/>
        <w:left w:val="none" w:sz="0" w:space="0" w:color="auto"/>
        <w:bottom w:val="none" w:sz="0" w:space="0" w:color="auto"/>
        <w:right w:val="none" w:sz="0" w:space="0" w:color="auto"/>
      </w:divBdr>
    </w:div>
    <w:div w:id="504058665">
      <w:bodyDiv w:val="1"/>
      <w:marLeft w:val="0"/>
      <w:marRight w:val="0"/>
      <w:marTop w:val="0"/>
      <w:marBottom w:val="0"/>
      <w:divBdr>
        <w:top w:val="none" w:sz="0" w:space="0" w:color="auto"/>
        <w:left w:val="none" w:sz="0" w:space="0" w:color="auto"/>
        <w:bottom w:val="none" w:sz="0" w:space="0" w:color="auto"/>
        <w:right w:val="none" w:sz="0" w:space="0" w:color="auto"/>
      </w:divBdr>
    </w:div>
    <w:div w:id="674496699">
      <w:bodyDiv w:val="1"/>
      <w:marLeft w:val="0"/>
      <w:marRight w:val="0"/>
      <w:marTop w:val="0"/>
      <w:marBottom w:val="0"/>
      <w:divBdr>
        <w:top w:val="none" w:sz="0" w:space="0" w:color="auto"/>
        <w:left w:val="none" w:sz="0" w:space="0" w:color="auto"/>
        <w:bottom w:val="none" w:sz="0" w:space="0" w:color="auto"/>
        <w:right w:val="none" w:sz="0" w:space="0" w:color="auto"/>
      </w:divBdr>
    </w:div>
    <w:div w:id="698042901">
      <w:bodyDiv w:val="1"/>
      <w:marLeft w:val="0"/>
      <w:marRight w:val="0"/>
      <w:marTop w:val="0"/>
      <w:marBottom w:val="0"/>
      <w:divBdr>
        <w:top w:val="none" w:sz="0" w:space="0" w:color="auto"/>
        <w:left w:val="none" w:sz="0" w:space="0" w:color="auto"/>
        <w:bottom w:val="none" w:sz="0" w:space="0" w:color="auto"/>
        <w:right w:val="none" w:sz="0" w:space="0" w:color="auto"/>
      </w:divBdr>
    </w:div>
    <w:div w:id="751317109">
      <w:bodyDiv w:val="1"/>
      <w:marLeft w:val="0"/>
      <w:marRight w:val="0"/>
      <w:marTop w:val="0"/>
      <w:marBottom w:val="0"/>
      <w:divBdr>
        <w:top w:val="none" w:sz="0" w:space="0" w:color="auto"/>
        <w:left w:val="none" w:sz="0" w:space="0" w:color="auto"/>
        <w:bottom w:val="none" w:sz="0" w:space="0" w:color="auto"/>
        <w:right w:val="none" w:sz="0" w:space="0" w:color="auto"/>
      </w:divBdr>
    </w:div>
    <w:div w:id="1170486263">
      <w:bodyDiv w:val="1"/>
      <w:marLeft w:val="0"/>
      <w:marRight w:val="0"/>
      <w:marTop w:val="0"/>
      <w:marBottom w:val="0"/>
      <w:divBdr>
        <w:top w:val="none" w:sz="0" w:space="0" w:color="auto"/>
        <w:left w:val="none" w:sz="0" w:space="0" w:color="auto"/>
        <w:bottom w:val="none" w:sz="0" w:space="0" w:color="auto"/>
        <w:right w:val="none" w:sz="0" w:space="0" w:color="auto"/>
      </w:divBdr>
    </w:div>
    <w:div w:id="1353604923">
      <w:bodyDiv w:val="1"/>
      <w:marLeft w:val="0"/>
      <w:marRight w:val="0"/>
      <w:marTop w:val="0"/>
      <w:marBottom w:val="0"/>
      <w:divBdr>
        <w:top w:val="none" w:sz="0" w:space="0" w:color="auto"/>
        <w:left w:val="none" w:sz="0" w:space="0" w:color="auto"/>
        <w:bottom w:val="none" w:sz="0" w:space="0" w:color="auto"/>
        <w:right w:val="none" w:sz="0" w:space="0" w:color="auto"/>
      </w:divBdr>
    </w:div>
    <w:div w:id="1525172405">
      <w:bodyDiv w:val="1"/>
      <w:marLeft w:val="0"/>
      <w:marRight w:val="0"/>
      <w:marTop w:val="0"/>
      <w:marBottom w:val="0"/>
      <w:divBdr>
        <w:top w:val="none" w:sz="0" w:space="0" w:color="auto"/>
        <w:left w:val="none" w:sz="0" w:space="0" w:color="auto"/>
        <w:bottom w:val="none" w:sz="0" w:space="0" w:color="auto"/>
        <w:right w:val="none" w:sz="0" w:space="0" w:color="auto"/>
      </w:divBdr>
    </w:div>
    <w:div w:id="1624457582">
      <w:bodyDiv w:val="1"/>
      <w:marLeft w:val="0"/>
      <w:marRight w:val="0"/>
      <w:marTop w:val="0"/>
      <w:marBottom w:val="0"/>
      <w:divBdr>
        <w:top w:val="none" w:sz="0" w:space="0" w:color="auto"/>
        <w:left w:val="none" w:sz="0" w:space="0" w:color="auto"/>
        <w:bottom w:val="none" w:sz="0" w:space="0" w:color="auto"/>
        <w:right w:val="none" w:sz="0" w:space="0" w:color="auto"/>
      </w:divBdr>
    </w:div>
    <w:div w:id="1703356761">
      <w:bodyDiv w:val="1"/>
      <w:marLeft w:val="0"/>
      <w:marRight w:val="0"/>
      <w:marTop w:val="0"/>
      <w:marBottom w:val="0"/>
      <w:divBdr>
        <w:top w:val="none" w:sz="0" w:space="0" w:color="auto"/>
        <w:left w:val="none" w:sz="0" w:space="0" w:color="auto"/>
        <w:bottom w:val="none" w:sz="0" w:space="0" w:color="auto"/>
        <w:right w:val="none" w:sz="0" w:space="0" w:color="auto"/>
      </w:divBdr>
    </w:div>
    <w:div w:id="1829976021">
      <w:bodyDiv w:val="1"/>
      <w:marLeft w:val="0"/>
      <w:marRight w:val="0"/>
      <w:marTop w:val="0"/>
      <w:marBottom w:val="0"/>
      <w:divBdr>
        <w:top w:val="none" w:sz="0" w:space="0" w:color="auto"/>
        <w:left w:val="none" w:sz="0" w:space="0" w:color="auto"/>
        <w:bottom w:val="none" w:sz="0" w:space="0" w:color="auto"/>
        <w:right w:val="none" w:sz="0" w:space="0" w:color="auto"/>
      </w:divBdr>
    </w:div>
    <w:div w:id="1950505269">
      <w:bodyDiv w:val="1"/>
      <w:marLeft w:val="0"/>
      <w:marRight w:val="0"/>
      <w:marTop w:val="0"/>
      <w:marBottom w:val="0"/>
      <w:divBdr>
        <w:top w:val="none" w:sz="0" w:space="0" w:color="auto"/>
        <w:left w:val="none" w:sz="0" w:space="0" w:color="auto"/>
        <w:bottom w:val="none" w:sz="0" w:space="0" w:color="auto"/>
        <w:right w:val="none" w:sz="0" w:space="0" w:color="auto"/>
      </w:divBdr>
    </w:div>
    <w:div w:id="2088527736">
      <w:bodyDiv w:val="1"/>
      <w:marLeft w:val="0"/>
      <w:marRight w:val="0"/>
      <w:marTop w:val="0"/>
      <w:marBottom w:val="0"/>
      <w:divBdr>
        <w:top w:val="none" w:sz="0" w:space="0" w:color="auto"/>
        <w:left w:val="none" w:sz="0" w:space="0" w:color="auto"/>
        <w:bottom w:val="none" w:sz="0" w:space="0" w:color="auto"/>
        <w:right w:val="none" w:sz="0" w:space="0" w:color="auto"/>
      </w:divBdr>
    </w:div>
    <w:div w:id="2141418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theme" Target="theme/theme1.xml"/><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 Type="http://schemas.openxmlformats.org/officeDocument/2006/relationships/webSettings" Target="webSettings.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8" Type="http://schemas.openxmlformats.org/officeDocument/2006/relationships/image" Target="media/image3.png"/><Relationship Id="rId51" Type="http://schemas.openxmlformats.org/officeDocument/2006/relationships/image" Target="media/image46.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8EC3E4-8F16-42B1-8BD4-74522C7C5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23</Pages>
  <Words>2787</Words>
  <Characters>15331</Characters>
  <Application>Microsoft Office Word</Application>
  <DocSecurity>0</DocSecurity>
  <Lines>127</Lines>
  <Paragraphs>36</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18082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Houdaifa Mrz</dc:creator>
  <cp:keywords/>
  <dc:description/>
  <cp:lastModifiedBy>Houdaifa Mrz</cp:lastModifiedBy>
  <cp:revision>7</cp:revision>
  <dcterms:created xsi:type="dcterms:W3CDTF">2025-12-21T15:09:00Z</dcterms:created>
  <dcterms:modified xsi:type="dcterms:W3CDTF">2025-12-21T16:31:00Z</dcterms:modified>
</cp:coreProperties>
</file>